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DB8" w:rsidRPr="009E26FB" w:rsidRDefault="004F5DB8" w:rsidP="004F5DB8">
      <w:pPr>
        <w:rPr>
          <w:rFonts w:ascii="Times New Roman" w:hAnsi="Times New Roman" w:cs="Times New Roman"/>
          <w:sz w:val="20"/>
          <w:szCs w:val="20"/>
          <w:lang w:val="x-none" w:eastAsia="en-US"/>
        </w:rPr>
      </w:pPr>
    </w:p>
    <w:p w:rsidR="008B6E84" w:rsidRPr="009E26FB" w:rsidRDefault="00442985" w:rsidP="001E14AF">
      <w:pPr>
        <w:spacing w:after="120" w:line="276" w:lineRule="auto"/>
        <w:ind w:right="-15"/>
        <w:jc w:val="center"/>
        <w:rPr>
          <w:rFonts w:ascii="Times New Roman" w:hAnsi="Times New Roman" w:cs="Times New Roman"/>
          <w:b/>
          <w:bCs/>
          <w:color w:val="000000"/>
          <w:sz w:val="20"/>
          <w:szCs w:val="20"/>
        </w:rPr>
      </w:pPr>
      <w:r w:rsidRPr="009E26FB">
        <w:rPr>
          <w:rFonts w:ascii="Times New Roman" w:hAnsi="Times New Roman" w:cs="Times New Roman"/>
          <w:b/>
          <w:bCs/>
          <w:color w:val="000000"/>
          <w:sz w:val="20"/>
          <w:szCs w:val="20"/>
        </w:rPr>
        <w:t>TERMO DE REFERÊNCIA</w:t>
      </w:r>
    </w:p>
    <w:p w:rsidR="001E14AF" w:rsidRPr="009E26FB" w:rsidRDefault="001E14AF" w:rsidP="001E14AF">
      <w:pPr>
        <w:numPr>
          <w:ilvl w:val="0"/>
          <w:numId w:val="1"/>
        </w:numPr>
        <w:spacing w:after="120" w:line="276" w:lineRule="auto"/>
        <w:ind w:right="-15"/>
        <w:jc w:val="both"/>
        <w:rPr>
          <w:rFonts w:ascii="Times New Roman" w:hAnsi="Times New Roman" w:cs="Times New Roman"/>
          <w:b/>
          <w:color w:val="000000"/>
          <w:sz w:val="20"/>
          <w:szCs w:val="20"/>
        </w:rPr>
      </w:pPr>
      <w:r w:rsidRPr="009E26FB">
        <w:rPr>
          <w:rFonts w:ascii="Times New Roman" w:hAnsi="Times New Roman" w:cs="Times New Roman"/>
          <w:b/>
          <w:color w:val="000000"/>
          <w:sz w:val="20"/>
          <w:szCs w:val="20"/>
        </w:rPr>
        <w:t>DO OBJETO</w:t>
      </w:r>
    </w:p>
    <w:p w:rsidR="001E14AF" w:rsidRPr="00A46C41" w:rsidRDefault="004E3A53" w:rsidP="004A5AC6">
      <w:pPr>
        <w:numPr>
          <w:ilvl w:val="1"/>
          <w:numId w:val="1"/>
        </w:numPr>
        <w:spacing w:before="120" w:after="120" w:line="276" w:lineRule="auto"/>
        <w:ind w:left="425" w:firstLine="0"/>
        <w:jc w:val="both"/>
        <w:rPr>
          <w:rFonts w:ascii="Times New Roman" w:hAnsi="Times New Roman" w:cs="Times New Roman"/>
          <w:b/>
          <w:i/>
          <w:color w:val="FF0000"/>
          <w:sz w:val="20"/>
          <w:szCs w:val="20"/>
        </w:rPr>
      </w:pPr>
      <w:r w:rsidRPr="009E26FB">
        <w:rPr>
          <w:rFonts w:ascii="Times New Roman" w:hAnsi="Times New Roman" w:cs="Times New Roman"/>
          <w:sz w:val="20"/>
          <w:szCs w:val="20"/>
          <w:lang w:eastAsia="ar-SA"/>
        </w:rPr>
        <w:t>O objeto deste pregão é o registro de preços para contratação de empresas especializadas para fornecimento de açúcar, adoçante</w:t>
      </w:r>
      <w:r w:rsidR="009D63F2">
        <w:rPr>
          <w:rFonts w:ascii="Times New Roman" w:hAnsi="Times New Roman" w:cs="Times New Roman"/>
          <w:sz w:val="20"/>
          <w:szCs w:val="20"/>
          <w:lang w:eastAsia="ar-SA"/>
        </w:rPr>
        <w:t>, café</w:t>
      </w:r>
      <w:r w:rsidR="003167D5">
        <w:rPr>
          <w:rFonts w:ascii="Times New Roman" w:hAnsi="Times New Roman" w:cs="Times New Roman"/>
          <w:sz w:val="20"/>
          <w:szCs w:val="20"/>
          <w:lang w:eastAsia="ar-SA"/>
        </w:rPr>
        <w:t xml:space="preserve"> </w:t>
      </w:r>
      <w:r w:rsidRPr="009E26FB">
        <w:rPr>
          <w:rFonts w:ascii="Times New Roman" w:hAnsi="Times New Roman" w:cs="Times New Roman"/>
          <w:sz w:val="20"/>
          <w:szCs w:val="20"/>
          <w:lang w:eastAsia="ar-SA"/>
        </w:rPr>
        <w:t>e água mineral, conforme especificações e quantitativos constantes neste termo de referência, visando atender às necessidades das unidades centrais do Departamento de Polícia Federal localizadas em Brasília</w:t>
      </w:r>
      <w:r w:rsidR="00C218C5">
        <w:rPr>
          <w:rFonts w:ascii="Times New Roman" w:hAnsi="Times New Roman" w:cs="Times New Roman"/>
          <w:sz w:val="20"/>
          <w:szCs w:val="20"/>
          <w:lang w:eastAsia="ar-SA"/>
        </w:rPr>
        <w:t>/DF</w:t>
      </w:r>
      <w:r w:rsidRPr="009E26FB">
        <w:rPr>
          <w:rFonts w:ascii="Times New Roman" w:hAnsi="Times New Roman" w:cs="Times New Roman"/>
          <w:sz w:val="20"/>
          <w:szCs w:val="20"/>
          <w:lang w:eastAsia="ar-SA"/>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4961"/>
        <w:gridCol w:w="1134"/>
        <w:gridCol w:w="1418"/>
      </w:tblGrid>
      <w:tr w:rsidR="00A46C41" w:rsidRPr="00A46C41" w:rsidTr="00E935D4">
        <w:trPr>
          <w:trHeight w:val="203"/>
        </w:trPr>
        <w:tc>
          <w:tcPr>
            <w:tcW w:w="992" w:type="dxa"/>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Item</w:t>
            </w:r>
          </w:p>
        </w:tc>
        <w:tc>
          <w:tcPr>
            <w:tcW w:w="4961" w:type="dxa"/>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Especificação</w:t>
            </w:r>
          </w:p>
        </w:tc>
        <w:tc>
          <w:tcPr>
            <w:tcW w:w="1134" w:type="dxa"/>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Unidade</w:t>
            </w:r>
          </w:p>
        </w:tc>
        <w:tc>
          <w:tcPr>
            <w:tcW w:w="1418" w:type="dxa"/>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Quantidade</w:t>
            </w:r>
          </w:p>
        </w:tc>
      </w:tr>
      <w:tr w:rsidR="00A46C41" w:rsidRPr="00A46C41" w:rsidTr="00DA1E0B">
        <w:trPr>
          <w:trHeight w:val="1072"/>
        </w:trPr>
        <w:tc>
          <w:tcPr>
            <w:tcW w:w="992"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01</w:t>
            </w:r>
          </w:p>
        </w:tc>
        <w:tc>
          <w:tcPr>
            <w:tcW w:w="4961"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jc w:val="both"/>
              <w:rPr>
                <w:rFonts w:ascii="Times New Roman" w:hAnsi="Times New Roman" w:cs="Times New Roman"/>
                <w:sz w:val="16"/>
                <w:szCs w:val="16"/>
                <w:lang w:eastAsia="ar-SA"/>
              </w:rPr>
            </w:pPr>
            <w:r w:rsidRPr="00A46C41">
              <w:rPr>
                <w:rFonts w:ascii="Times New Roman" w:hAnsi="Times New Roman" w:cs="Times New Roman"/>
                <w:sz w:val="16"/>
                <w:szCs w:val="16"/>
                <w:lang w:eastAsia="ar-SA"/>
              </w:rPr>
              <w:t>Açúcar cristal, cor branca, de 1ª qualidade, acondicionado em embalagem de 05 (cinco) quilos</w:t>
            </w:r>
            <w:r w:rsidR="00DA1E0B">
              <w:rPr>
                <w:rFonts w:ascii="Times New Roman" w:hAnsi="Times New Roman" w:cs="Times New Roman"/>
                <w:sz w:val="16"/>
                <w:szCs w:val="16"/>
                <w:lang w:eastAsia="ar-SA"/>
              </w:rPr>
              <w:t xml:space="preserve"> </w:t>
            </w:r>
            <w:r w:rsidRPr="00A46C41">
              <w:rPr>
                <w:rFonts w:ascii="Times New Roman" w:hAnsi="Times New Roman" w:cs="Times New Roman"/>
                <w:sz w:val="16"/>
                <w:szCs w:val="16"/>
                <w:lang w:eastAsia="ar-SA"/>
              </w:rPr>
              <w:t>conforme ABNT 30 deve possuir cristais de tamanhos homogêneos brancos com produção a partir da cana de açúcar, livre de fermentação, isenta de matéria terrosa, de parasitas e de detritos animais ou vegetais. Validade mínima de 12 meses e fornecida em embalagens de 5kg.</w:t>
            </w:r>
          </w:p>
        </w:tc>
        <w:tc>
          <w:tcPr>
            <w:tcW w:w="1134"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Pacotes de 5 kg</w:t>
            </w:r>
          </w:p>
        </w:tc>
        <w:tc>
          <w:tcPr>
            <w:tcW w:w="1418"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1.885</w:t>
            </w:r>
          </w:p>
        </w:tc>
      </w:tr>
      <w:tr w:rsidR="00A46C41" w:rsidRPr="00A46C41" w:rsidTr="00E935D4">
        <w:trPr>
          <w:trHeight w:val="830"/>
        </w:trPr>
        <w:tc>
          <w:tcPr>
            <w:tcW w:w="992"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02</w:t>
            </w:r>
          </w:p>
        </w:tc>
        <w:tc>
          <w:tcPr>
            <w:tcW w:w="4961"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jc w:val="both"/>
              <w:rPr>
                <w:rFonts w:ascii="Times New Roman" w:hAnsi="Times New Roman" w:cs="Times New Roman"/>
                <w:sz w:val="16"/>
                <w:szCs w:val="16"/>
                <w:lang w:eastAsia="ar-SA"/>
              </w:rPr>
            </w:pPr>
            <w:r w:rsidRPr="00A46C41">
              <w:rPr>
                <w:rFonts w:ascii="Times New Roman" w:hAnsi="Times New Roman" w:cs="Times New Roman"/>
                <w:sz w:val="16"/>
                <w:szCs w:val="16"/>
                <w:lang w:eastAsia="ar-SA"/>
              </w:rPr>
              <w:t xml:space="preserve">Adoçante, aspecto físico líquido límpido transparente, ingrediente sacarina sódica, ciclamato de sódio e edulcorantes, tipo dietético, características adicionais, bico dosador, frasco com 100ml. Validade impressa na embalagem, mínima de 12 (doze) meses a partir da entrega. </w:t>
            </w:r>
          </w:p>
        </w:tc>
        <w:tc>
          <w:tcPr>
            <w:tcW w:w="1134"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rPr>
                <w:rFonts w:ascii="Times New Roman" w:hAnsi="Times New Roman" w:cs="Times New Roman"/>
                <w:sz w:val="16"/>
                <w:szCs w:val="16"/>
                <w:lang w:eastAsia="ar-SA"/>
              </w:rPr>
            </w:pPr>
            <w:r w:rsidRPr="00A46C41">
              <w:rPr>
                <w:rFonts w:ascii="Times New Roman" w:hAnsi="Times New Roman" w:cs="Times New Roman"/>
                <w:sz w:val="16"/>
                <w:szCs w:val="16"/>
                <w:lang w:eastAsia="ar-SA"/>
              </w:rPr>
              <w:t>Frasco 100ml</w:t>
            </w:r>
          </w:p>
        </w:tc>
        <w:tc>
          <w:tcPr>
            <w:tcW w:w="1418"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90</w:t>
            </w:r>
          </w:p>
        </w:tc>
      </w:tr>
      <w:tr w:rsidR="00A46C41" w:rsidRPr="00A46C41" w:rsidTr="00E935D4">
        <w:trPr>
          <w:trHeight w:val="1695"/>
        </w:trPr>
        <w:tc>
          <w:tcPr>
            <w:tcW w:w="992"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03</w:t>
            </w:r>
          </w:p>
        </w:tc>
        <w:tc>
          <w:tcPr>
            <w:tcW w:w="4961"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jc w:val="both"/>
              <w:rPr>
                <w:rFonts w:ascii="Times New Roman" w:hAnsi="Times New Roman" w:cs="Times New Roman"/>
                <w:sz w:val="16"/>
                <w:szCs w:val="16"/>
                <w:lang w:eastAsia="ar-SA"/>
              </w:rPr>
            </w:pPr>
            <w:r w:rsidRPr="00A46C41">
              <w:rPr>
                <w:rFonts w:ascii="Times New Roman" w:hAnsi="Times New Roman" w:cs="Times New Roman"/>
                <w:sz w:val="16"/>
                <w:szCs w:val="16"/>
                <w:lang w:eastAsia="ar-SA"/>
              </w:rPr>
              <w:t>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neste Termo de Referência.</w:t>
            </w:r>
          </w:p>
        </w:tc>
        <w:tc>
          <w:tcPr>
            <w:tcW w:w="1134"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rPr>
                <w:rFonts w:ascii="Times New Roman" w:hAnsi="Times New Roman" w:cs="Times New Roman"/>
                <w:sz w:val="16"/>
                <w:szCs w:val="16"/>
                <w:lang w:eastAsia="ar-SA"/>
              </w:rPr>
            </w:pPr>
            <w:r w:rsidRPr="00A46C41">
              <w:rPr>
                <w:rFonts w:ascii="Times New Roman" w:hAnsi="Times New Roman" w:cs="Times New Roman"/>
                <w:sz w:val="16"/>
                <w:szCs w:val="16"/>
                <w:lang w:eastAsia="ar-SA"/>
              </w:rPr>
              <w:t>Garrafão</w:t>
            </w:r>
          </w:p>
        </w:tc>
        <w:tc>
          <w:tcPr>
            <w:tcW w:w="1418"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1</w:t>
            </w:r>
            <w:r w:rsidR="00954D05">
              <w:rPr>
                <w:rFonts w:ascii="Times New Roman" w:hAnsi="Times New Roman" w:cs="Times New Roman"/>
                <w:sz w:val="16"/>
                <w:szCs w:val="16"/>
                <w:lang w:eastAsia="ar-SA"/>
              </w:rPr>
              <w:t>1.699</w:t>
            </w:r>
          </w:p>
        </w:tc>
      </w:tr>
      <w:tr w:rsidR="00A46C41" w:rsidRPr="00A46C41" w:rsidTr="00E935D4">
        <w:trPr>
          <w:trHeight w:val="1906"/>
        </w:trPr>
        <w:tc>
          <w:tcPr>
            <w:tcW w:w="992"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04</w:t>
            </w:r>
          </w:p>
        </w:tc>
        <w:tc>
          <w:tcPr>
            <w:tcW w:w="4961"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jc w:val="both"/>
              <w:rPr>
                <w:rFonts w:ascii="Times New Roman" w:hAnsi="Times New Roman" w:cs="Times New Roman"/>
                <w:sz w:val="16"/>
                <w:szCs w:val="16"/>
                <w:lang w:eastAsia="ar-SA"/>
              </w:rPr>
            </w:pPr>
            <w:r w:rsidRPr="00A46C41">
              <w:rPr>
                <w:rFonts w:ascii="Times New Roman" w:hAnsi="Times New Roman" w:cs="Times New Roman"/>
                <w:sz w:val="16"/>
                <w:szCs w:val="16"/>
                <w:lang w:eastAsia="ar-SA"/>
              </w:rPr>
              <w:t>Água mineral natural, sem gás, envasada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em Brasília-DF, conforme endereços constantes neste Termo de Referência. Participação exclusiva ME/EPP (atendimento ao artigo 48, III, da Lei Complementar nº 123/2006).</w:t>
            </w:r>
          </w:p>
        </w:tc>
        <w:tc>
          <w:tcPr>
            <w:tcW w:w="1134"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rPr>
                <w:rFonts w:ascii="Times New Roman" w:hAnsi="Times New Roman" w:cs="Times New Roman"/>
                <w:sz w:val="16"/>
                <w:szCs w:val="16"/>
                <w:lang w:eastAsia="ar-SA"/>
              </w:rPr>
            </w:pPr>
            <w:r w:rsidRPr="00A46C41">
              <w:rPr>
                <w:rFonts w:ascii="Times New Roman" w:hAnsi="Times New Roman" w:cs="Times New Roman"/>
                <w:sz w:val="16"/>
                <w:szCs w:val="16"/>
                <w:lang w:eastAsia="ar-SA"/>
              </w:rPr>
              <w:t>Garrafão</w:t>
            </w:r>
          </w:p>
        </w:tc>
        <w:tc>
          <w:tcPr>
            <w:tcW w:w="1418" w:type="dxa"/>
            <w:tcBorders>
              <w:top w:val="single" w:sz="4" w:space="0" w:color="auto"/>
              <w:left w:val="single" w:sz="4" w:space="0" w:color="auto"/>
              <w:bottom w:val="single" w:sz="4" w:space="0" w:color="auto"/>
              <w:right w:val="single" w:sz="4" w:space="0" w:color="auto"/>
            </w:tcBorders>
            <w:vAlign w:val="center"/>
          </w:tcPr>
          <w:p w:rsidR="00A46C41" w:rsidRPr="00A46C41" w:rsidRDefault="007524EB" w:rsidP="00DA1E0B">
            <w:pPr>
              <w:pStyle w:val="Textoembloco"/>
              <w:tabs>
                <w:tab w:val="left" w:pos="1440"/>
              </w:tabs>
              <w:ind w:left="0" w:right="0" w:firstLine="0"/>
              <w:jc w:val="center"/>
              <w:rPr>
                <w:rFonts w:ascii="Times New Roman" w:hAnsi="Times New Roman" w:cs="Times New Roman"/>
                <w:sz w:val="16"/>
                <w:szCs w:val="16"/>
                <w:lang w:eastAsia="ar-SA"/>
              </w:rPr>
            </w:pPr>
            <w:r>
              <w:rPr>
                <w:rFonts w:ascii="Times New Roman" w:hAnsi="Times New Roman" w:cs="Times New Roman"/>
                <w:sz w:val="16"/>
                <w:szCs w:val="16"/>
                <w:lang w:eastAsia="ar-SA"/>
              </w:rPr>
              <w:t>3900</w:t>
            </w:r>
          </w:p>
        </w:tc>
      </w:tr>
      <w:tr w:rsidR="00A46C41" w:rsidRPr="00A46C41" w:rsidTr="00DA1E0B">
        <w:trPr>
          <w:trHeight w:val="984"/>
        </w:trPr>
        <w:tc>
          <w:tcPr>
            <w:tcW w:w="992"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jc w:val="center"/>
              <w:rPr>
                <w:rFonts w:ascii="Times New Roman" w:hAnsi="Times New Roman" w:cs="Times New Roman"/>
                <w:sz w:val="16"/>
                <w:szCs w:val="16"/>
                <w:lang w:eastAsia="ar-SA"/>
              </w:rPr>
            </w:pPr>
            <w:r w:rsidRPr="00A46C41">
              <w:rPr>
                <w:rFonts w:ascii="Times New Roman" w:hAnsi="Times New Roman" w:cs="Times New Roman"/>
                <w:sz w:val="16"/>
                <w:szCs w:val="16"/>
                <w:lang w:eastAsia="ar-SA"/>
              </w:rPr>
              <w:t>05</w:t>
            </w:r>
          </w:p>
        </w:tc>
        <w:tc>
          <w:tcPr>
            <w:tcW w:w="4961"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jc w:val="both"/>
              <w:rPr>
                <w:rFonts w:ascii="Times New Roman" w:hAnsi="Times New Roman" w:cs="Times New Roman"/>
                <w:sz w:val="16"/>
                <w:szCs w:val="16"/>
                <w:lang w:eastAsia="ar-SA"/>
              </w:rPr>
            </w:pPr>
            <w:r w:rsidRPr="00A46C41">
              <w:rPr>
                <w:rFonts w:ascii="Times New Roman" w:hAnsi="Times New Roman" w:cs="Times New Roman"/>
                <w:sz w:val="16"/>
                <w:szCs w:val="16"/>
                <w:lang w:eastAsia="ar-SA"/>
              </w:rPr>
              <w:t xml:space="preserve">Café torrado e moído, embalado a vácuo, extraforte com selo de pureza ABIC ou laudo de análise emitido por laboratório habilitado pela </w:t>
            </w:r>
            <w:proofErr w:type="spellStart"/>
            <w:r w:rsidRPr="00A46C41">
              <w:rPr>
                <w:rFonts w:ascii="Times New Roman" w:hAnsi="Times New Roman" w:cs="Times New Roman"/>
                <w:sz w:val="16"/>
                <w:szCs w:val="16"/>
                <w:lang w:eastAsia="ar-SA"/>
              </w:rPr>
              <w:t>Reblas</w:t>
            </w:r>
            <w:proofErr w:type="spellEnd"/>
            <w:r w:rsidRPr="00A46C41">
              <w:rPr>
                <w:rFonts w:ascii="Times New Roman" w:hAnsi="Times New Roman" w:cs="Times New Roman"/>
                <w:sz w:val="16"/>
                <w:szCs w:val="16"/>
                <w:lang w:eastAsia="ar-SA"/>
              </w:rPr>
              <w:t>/Anvisa ou Laudo de Análise emitido por laboratório/credenciado pelo Ministério da Agricultura e/ou Ministério da saúde. Prazo de validade mínimo de 12 meses.</w:t>
            </w:r>
          </w:p>
        </w:tc>
        <w:tc>
          <w:tcPr>
            <w:tcW w:w="1134" w:type="dxa"/>
            <w:tcBorders>
              <w:top w:val="single" w:sz="4" w:space="0" w:color="auto"/>
              <w:left w:val="single" w:sz="4" w:space="0" w:color="auto"/>
              <w:bottom w:val="single" w:sz="4" w:space="0" w:color="auto"/>
              <w:right w:val="single" w:sz="4" w:space="0" w:color="auto"/>
            </w:tcBorders>
            <w:vAlign w:val="center"/>
          </w:tcPr>
          <w:p w:rsidR="00A46C41" w:rsidRPr="00A46C41" w:rsidRDefault="00A46C41" w:rsidP="00DA1E0B">
            <w:pPr>
              <w:pStyle w:val="Textoembloco"/>
              <w:tabs>
                <w:tab w:val="left" w:pos="1440"/>
              </w:tabs>
              <w:ind w:left="0" w:right="0" w:firstLine="0"/>
              <w:rPr>
                <w:rFonts w:ascii="Times New Roman" w:hAnsi="Times New Roman" w:cs="Times New Roman"/>
                <w:sz w:val="16"/>
                <w:szCs w:val="16"/>
                <w:lang w:eastAsia="ar-SA"/>
              </w:rPr>
            </w:pPr>
            <w:r w:rsidRPr="00A46C41">
              <w:rPr>
                <w:rFonts w:ascii="Times New Roman" w:hAnsi="Times New Roman" w:cs="Times New Roman"/>
                <w:sz w:val="16"/>
                <w:szCs w:val="16"/>
                <w:lang w:eastAsia="ar-SA"/>
              </w:rPr>
              <w:t>Pacote (500 gramas)</w:t>
            </w:r>
          </w:p>
        </w:tc>
        <w:tc>
          <w:tcPr>
            <w:tcW w:w="1418" w:type="dxa"/>
            <w:tcBorders>
              <w:top w:val="single" w:sz="4" w:space="0" w:color="auto"/>
              <w:left w:val="single" w:sz="4" w:space="0" w:color="auto"/>
              <w:bottom w:val="single" w:sz="4" w:space="0" w:color="auto"/>
              <w:right w:val="single" w:sz="4" w:space="0" w:color="auto"/>
            </w:tcBorders>
            <w:vAlign w:val="center"/>
          </w:tcPr>
          <w:p w:rsidR="00A46C41" w:rsidRPr="00A46C41" w:rsidRDefault="00954D05" w:rsidP="00DA1E0B">
            <w:pPr>
              <w:pStyle w:val="Textoembloco"/>
              <w:tabs>
                <w:tab w:val="left" w:pos="1440"/>
              </w:tabs>
              <w:ind w:left="0" w:right="0" w:firstLine="0"/>
              <w:jc w:val="center"/>
              <w:rPr>
                <w:rFonts w:ascii="Times New Roman" w:hAnsi="Times New Roman" w:cs="Times New Roman"/>
                <w:sz w:val="16"/>
                <w:szCs w:val="16"/>
                <w:lang w:eastAsia="ar-SA"/>
              </w:rPr>
            </w:pPr>
            <w:r>
              <w:rPr>
                <w:rFonts w:ascii="Times New Roman" w:hAnsi="Times New Roman" w:cs="Times New Roman"/>
                <w:sz w:val="16"/>
                <w:szCs w:val="16"/>
                <w:lang w:eastAsia="ar-SA"/>
              </w:rPr>
              <w:t>14.102</w:t>
            </w:r>
          </w:p>
        </w:tc>
      </w:tr>
    </w:tbl>
    <w:p w:rsidR="00A46C41" w:rsidRPr="00A46C41" w:rsidRDefault="00A46C41" w:rsidP="00A46C41">
      <w:pPr>
        <w:spacing w:before="120" w:after="120" w:line="276" w:lineRule="auto"/>
        <w:jc w:val="both"/>
        <w:rPr>
          <w:rFonts w:ascii="Times New Roman" w:hAnsi="Times New Roman" w:cs="Times New Roman"/>
          <w:b/>
          <w:i/>
          <w:color w:val="FF0000"/>
          <w:sz w:val="16"/>
          <w:szCs w:val="16"/>
        </w:rPr>
      </w:pPr>
    </w:p>
    <w:p w:rsidR="00AE6EA2" w:rsidRDefault="00AE6EA2" w:rsidP="00AE6EA2">
      <w:pPr>
        <w:numPr>
          <w:ilvl w:val="1"/>
          <w:numId w:val="1"/>
        </w:numPr>
        <w:suppressAutoHyphens/>
        <w:autoSpaceDE w:val="0"/>
        <w:ind w:left="709" w:firstLine="1"/>
        <w:jc w:val="both"/>
        <w:rPr>
          <w:rFonts w:ascii="Times New Roman" w:hAnsi="Times New Roman" w:cs="Times New Roman"/>
          <w:bCs/>
          <w:sz w:val="20"/>
          <w:szCs w:val="20"/>
        </w:rPr>
      </w:pPr>
      <w:r w:rsidRPr="00AE6EA2">
        <w:rPr>
          <w:rFonts w:ascii="Times New Roman" w:hAnsi="Times New Roman" w:cs="Times New Roman"/>
          <w:bCs/>
          <w:sz w:val="20"/>
          <w:szCs w:val="20"/>
        </w:rPr>
        <w:t>Nos Termos da Instrução Normativa nº 01/2010-SLTI/MPOG, os materiais deverão atender aos seguintes critérios de sustentabilidade ambiental, no que for aplicável:</w:t>
      </w:r>
    </w:p>
    <w:p w:rsidR="00AE6EA2" w:rsidRPr="00AE6EA2" w:rsidRDefault="00AE6EA2" w:rsidP="00AE6EA2">
      <w:pPr>
        <w:suppressAutoHyphens/>
        <w:autoSpaceDE w:val="0"/>
        <w:ind w:left="710"/>
        <w:jc w:val="both"/>
        <w:rPr>
          <w:rFonts w:ascii="Times New Roman" w:hAnsi="Times New Roman" w:cs="Times New Roman"/>
          <w:bCs/>
          <w:sz w:val="20"/>
          <w:szCs w:val="20"/>
        </w:rPr>
      </w:pPr>
    </w:p>
    <w:p w:rsidR="00AE6EA2" w:rsidRDefault="00AE6EA2" w:rsidP="00AE6EA2">
      <w:pPr>
        <w:numPr>
          <w:ilvl w:val="2"/>
          <w:numId w:val="1"/>
        </w:numPr>
        <w:suppressAutoHyphens/>
        <w:autoSpaceDE w:val="0"/>
        <w:ind w:left="1134" w:firstLine="0"/>
        <w:jc w:val="both"/>
        <w:rPr>
          <w:rFonts w:ascii="Times New Roman" w:hAnsi="Times New Roman" w:cs="Times New Roman"/>
          <w:bCs/>
          <w:sz w:val="20"/>
          <w:szCs w:val="20"/>
        </w:rPr>
      </w:pPr>
      <w:r w:rsidRPr="00AE6EA2">
        <w:rPr>
          <w:rFonts w:ascii="Times New Roman" w:hAnsi="Times New Roman" w:cs="Times New Roman"/>
          <w:bCs/>
          <w:sz w:val="20"/>
          <w:szCs w:val="20"/>
        </w:rPr>
        <w:t>Serem, preferencialmente, acondicionados em embalagem individual adequada, com o menor volume possível, que utilize materiais recicláveis, de forma a garantir a máxima proteção durante o transporte e o armazenamento; e</w:t>
      </w:r>
    </w:p>
    <w:p w:rsidR="00AE6EA2" w:rsidRPr="00AE6EA2" w:rsidRDefault="00AE6EA2" w:rsidP="00AE6EA2">
      <w:pPr>
        <w:suppressAutoHyphens/>
        <w:autoSpaceDE w:val="0"/>
        <w:ind w:left="1134"/>
        <w:jc w:val="both"/>
        <w:rPr>
          <w:rFonts w:ascii="Times New Roman" w:hAnsi="Times New Roman" w:cs="Times New Roman"/>
          <w:bCs/>
          <w:sz w:val="20"/>
          <w:szCs w:val="20"/>
        </w:rPr>
      </w:pPr>
    </w:p>
    <w:p w:rsidR="00AE6EA2" w:rsidRDefault="00AE6EA2" w:rsidP="00AE6EA2">
      <w:pPr>
        <w:numPr>
          <w:ilvl w:val="2"/>
          <w:numId w:val="1"/>
        </w:numPr>
        <w:suppressAutoHyphens/>
        <w:autoSpaceDE w:val="0"/>
        <w:ind w:left="1134" w:firstLine="0"/>
        <w:jc w:val="both"/>
        <w:rPr>
          <w:rFonts w:ascii="Times New Roman" w:hAnsi="Times New Roman" w:cs="Times New Roman"/>
          <w:bCs/>
          <w:sz w:val="20"/>
          <w:szCs w:val="20"/>
        </w:rPr>
      </w:pPr>
      <w:r w:rsidRPr="00AE6EA2">
        <w:rPr>
          <w:rFonts w:ascii="Times New Roman" w:hAnsi="Times New Roman" w:cs="Times New Roman"/>
          <w:bCs/>
          <w:sz w:val="20"/>
          <w:szCs w:val="20"/>
        </w:rPr>
        <w:t xml:space="preserve">Não contenham substâncias perigosas em concentração acima da recomendada na diretiva </w:t>
      </w:r>
      <w:proofErr w:type="spellStart"/>
      <w:r w:rsidRPr="00AE6EA2">
        <w:rPr>
          <w:rFonts w:ascii="Times New Roman" w:hAnsi="Times New Roman" w:cs="Times New Roman"/>
          <w:bCs/>
          <w:sz w:val="20"/>
          <w:szCs w:val="20"/>
        </w:rPr>
        <w:t>RoHS</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Restriction</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of</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Certain</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Hazardous</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Substances</w:t>
      </w:r>
      <w:proofErr w:type="spellEnd"/>
      <w:r w:rsidRPr="00AE6EA2">
        <w:rPr>
          <w:rFonts w:ascii="Times New Roman" w:hAnsi="Times New Roman" w:cs="Times New Roman"/>
          <w:bCs/>
          <w:sz w:val="20"/>
          <w:szCs w:val="20"/>
        </w:rPr>
        <w:t>), tais como mercúrio (Hg), chumbo (</w:t>
      </w:r>
      <w:proofErr w:type="spellStart"/>
      <w:r w:rsidRPr="00AE6EA2">
        <w:rPr>
          <w:rFonts w:ascii="Times New Roman" w:hAnsi="Times New Roman" w:cs="Times New Roman"/>
          <w:bCs/>
          <w:sz w:val="20"/>
          <w:szCs w:val="20"/>
        </w:rPr>
        <w:t>Pb</w:t>
      </w:r>
      <w:proofErr w:type="spellEnd"/>
      <w:r w:rsidRPr="00AE6EA2">
        <w:rPr>
          <w:rFonts w:ascii="Times New Roman" w:hAnsi="Times New Roman" w:cs="Times New Roman"/>
          <w:bCs/>
          <w:sz w:val="20"/>
          <w:szCs w:val="20"/>
        </w:rPr>
        <w:t xml:space="preserve">), cromo </w:t>
      </w:r>
      <w:proofErr w:type="spellStart"/>
      <w:r w:rsidRPr="00AE6EA2">
        <w:rPr>
          <w:rFonts w:ascii="Times New Roman" w:hAnsi="Times New Roman" w:cs="Times New Roman"/>
          <w:bCs/>
          <w:sz w:val="20"/>
          <w:szCs w:val="20"/>
        </w:rPr>
        <w:t>hexavalente</w:t>
      </w:r>
      <w:proofErr w:type="spellEnd"/>
      <w:r w:rsidRPr="00AE6EA2">
        <w:rPr>
          <w:rFonts w:ascii="Times New Roman" w:hAnsi="Times New Roman" w:cs="Times New Roman"/>
          <w:bCs/>
          <w:sz w:val="20"/>
          <w:szCs w:val="20"/>
        </w:rPr>
        <w:t xml:space="preserve"> (Cr(VI)), cádmio (</w:t>
      </w:r>
      <w:proofErr w:type="spellStart"/>
      <w:r w:rsidRPr="00AE6EA2">
        <w:rPr>
          <w:rFonts w:ascii="Times New Roman" w:hAnsi="Times New Roman" w:cs="Times New Roman"/>
          <w:bCs/>
          <w:sz w:val="20"/>
          <w:szCs w:val="20"/>
        </w:rPr>
        <w:t>Cd</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bifenil-polibromados</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PBBs</w:t>
      </w:r>
      <w:proofErr w:type="spellEnd"/>
      <w:r w:rsidRPr="00AE6EA2">
        <w:rPr>
          <w:rFonts w:ascii="Times New Roman" w:hAnsi="Times New Roman" w:cs="Times New Roman"/>
          <w:bCs/>
          <w:sz w:val="20"/>
          <w:szCs w:val="20"/>
        </w:rPr>
        <w:t xml:space="preserve">), éteres </w:t>
      </w:r>
      <w:proofErr w:type="spellStart"/>
      <w:r w:rsidRPr="00AE6EA2">
        <w:rPr>
          <w:rFonts w:ascii="Times New Roman" w:hAnsi="Times New Roman" w:cs="Times New Roman"/>
          <w:bCs/>
          <w:sz w:val="20"/>
          <w:szCs w:val="20"/>
        </w:rPr>
        <w:t>difenil-polibromados</w:t>
      </w:r>
      <w:proofErr w:type="spellEnd"/>
      <w:r w:rsidRPr="00AE6EA2">
        <w:rPr>
          <w:rFonts w:ascii="Times New Roman" w:hAnsi="Times New Roman" w:cs="Times New Roman"/>
          <w:bCs/>
          <w:sz w:val="20"/>
          <w:szCs w:val="20"/>
        </w:rPr>
        <w:t xml:space="preserve"> (</w:t>
      </w:r>
      <w:proofErr w:type="spellStart"/>
      <w:r w:rsidRPr="00AE6EA2">
        <w:rPr>
          <w:rFonts w:ascii="Times New Roman" w:hAnsi="Times New Roman" w:cs="Times New Roman"/>
          <w:bCs/>
          <w:sz w:val="20"/>
          <w:szCs w:val="20"/>
        </w:rPr>
        <w:t>PBDEs</w:t>
      </w:r>
      <w:proofErr w:type="spellEnd"/>
      <w:r w:rsidRPr="00AE6EA2">
        <w:rPr>
          <w:rFonts w:ascii="Times New Roman" w:hAnsi="Times New Roman" w:cs="Times New Roman"/>
          <w:bCs/>
          <w:sz w:val="20"/>
          <w:szCs w:val="20"/>
        </w:rPr>
        <w:t>).</w:t>
      </w:r>
    </w:p>
    <w:p w:rsidR="00AE6EA2" w:rsidRPr="00AE6EA2" w:rsidRDefault="00AE6EA2" w:rsidP="00AE6EA2">
      <w:pPr>
        <w:suppressAutoHyphens/>
        <w:autoSpaceDE w:val="0"/>
        <w:ind w:left="1134"/>
        <w:jc w:val="both"/>
        <w:rPr>
          <w:rFonts w:ascii="Times New Roman" w:hAnsi="Times New Roman" w:cs="Times New Roman"/>
          <w:bCs/>
          <w:sz w:val="20"/>
          <w:szCs w:val="20"/>
        </w:rPr>
      </w:pPr>
    </w:p>
    <w:p w:rsidR="004E3A53" w:rsidRPr="00690577" w:rsidRDefault="00AE6EA2" w:rsidP="00AE6EA2">
      <w:pPr>
        <w:pStyle w:val="PargrafodaLista"/>
        <w:numPr>
          <w:ilvl w:val="1"/>
          <w:numId w:val="1"/>
        </w:numPr>
        <w:autoSpaceDE w:val="0"/>
        <w:spacing w:after="120" w:line="276" w:lineRule="auto"/>
        <w:ind w:left="709" w:firstLine="1"/>
        <w:jc w:val="both"/>
        <w:rPr>
          <w:sz w:val="20"/>
          <w:szCs w:val="20"/>
        </w:rPr>
      </w:pPr>
      <w:r w:rsidRPr="00AE6EA2">
        <w:rPr>
          <w:bCs/>
          <w:sz w:val="20"/>
          <w:szCs w:val="20"/>
        </w:rPr>
        <w:lastRenderedPageBreak/>
        <w:t>Caso solicitado, a comprovação do disposto neste poderá ser feita mediante apresentação de certificação emitida por instituição pública oficial ou instituição credenciada, ou por qualquer outro meio de prova que ateste que o bem fornecido cumpre com as exigências do edital.</w:t>
      </w:r>
    </w:p>
    <w:p w:rsidR="00690577" w:rsidRPr="00690577" w:rsidRDefault="00690577" w:rsidP="00690577">
      <w:pPr>
        <w:pStyle w:val="PargrafodaLista"/>
        <w:autoSpaceDE w:val="0"/>
        <w:spacing w:after="120" w:line="276" w:lineRule="auto"/>
        <w:ind w:left="710"/>
        <w:jc w:val="both"/>
        <w:rPr>
          <w:sz w:val="20"/>
          <w:szCs w:val="20"/>
        </w:rPr>
      </w:pPr>
    </w:p>
    <w:p w:rsidR="00690577" w:rsidRPr="003D3321" w:rsidRDefault="00690577" w:rsidP="00AE6EA2">
      <w:pPr>
        <w:pStyle w:val="PargrafodaLista"/>
        <w:numPr>
          <w:ilvl w:val="1"/>
          <w:numId w:val="1"/>
        </w:numPr>
        <w:autoSpaceDE w:val="0"/>
        <w:spacing w:after="120" w:line="276" w:lineRule="auto"/>
        <w:ind w:left="709" w:firstLine="1"/>
        <w:jc w:val="both"/>
        <w:rPr>
          <w:sz w:val="20"/>
          <w:szCs w:val="20"/>
        </w:rPr>
      </w:pPr>
      <w:r w:rsidRPr="00E24A3D">
        <w:rPr>
          <w:bCs/>
          <w:sz w:val="20"/>
          <w:szCs w:val="20"/>
        </w:rPr>
        <w:t xml:space="preserve">Não há óbice para solicitação de adesão por órgão não participantes, desde que se observe </w:t>
      </w:r>
      <w:r w:rsidRPr="00E24A3D">
        <w:rPr>
          <w:color w:val="333333"/>
          <w:sz w:val="20"/>
          <w:szCs w:val="20"/>
          <w:shd w:val="clear" w:color="auto" w:fill="FFFFFF"/>
        </w:rPr>
        <w:t>o quantitativo decorrente das adesões à ata de registro de preços não exceder, na totalidade, ao quíntuplo do quantitativo de cada item registrado na ata de registro de preços para o órgão gerenciador e órgãos participantes, independentemente do número de órgãos não participantes que aderirem.</w:t>
      </w:r>
    </w:p>
    <w:p w:rsidR="003D3321" w:rsidRPr="009064DC" w:rsidRDefault="003D3321" w:rsidP="003D3321">
      <w:pPr>
        <w:pStyle w:val="PargrafodaLista"/>
        <w:autoSpaceDE w:val="0"/>
        <w:spacing w:after="120" w:line="276" w:lineRule="auto"/>
        <w:ind w:left="710"/>
        <w:jc w:val="both"/>
        <w:rPr>
          <w:sz w:val="20"/>
          <w:szCs w:val="20"/>
        </w:rPr>
      </w:pPr>
    </w:p>
    <w:p w:rsidR="004F5DB8" w:rsidRPr="009E26FB" w:rsidRDefault="004F5DB8" w:rsidP="004F5DB8">
      <w:pPr>
        <w:numPr>
          <w:ilvl w:val="0"/>
          <w:numId w:val="1"/>
        </w:numPr>
        <w:autoSpaceDE w:val="0"/>
        <w:spacing w:after="120" w:line="276" w:lineRule="auto"/>
        <w:jc w:val="both"/>
        <w:rPr>
          <w:rFonts w:ascii="Times New Roman" w:hAnsi="Times New Roman" w:cs="Times New Roman"/>
          <w:b/>
          <w:sz w:val="20"/>
          <w:szCs w:val="20"/>
        </w:rPr>
      </w:pPr>
      <w:r w:rsidRPr="009E26FB">
        <w:rPr>
          <w:rFonts w:ascii="Times New Roman" w:hAnsi="Times New Roman" w:cs="Times New Roman"/>
          <w:b/>
          <w:sz w:val="20"/>
          <w:szCs w:val="20"/>
        </w:rPr>
        <w:t>JUSTIFICATIVA E OBJETIVO DA CONTRATAÇÃO</w:t>
      </w:r>
    </w:p>
    <w:p w:rsidR="004E3A53" w:rsidRPr="009E26FB" w:rsidRDefault="004E3A53" w:rsidP="00442985">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lang w:eastAsia="ar-SA"/>
        </w:rPr>
        <w:t>A contratação justifica-se pela necessidade de atender as demandas do Departamento de Polícia Federal e suas unidades em Brasília suprindo o almoxarifad</w:t>
      </w:r>
      <w:r w:rsidR="00780124">
        <w:rPr>
          <w:sz w:val="20"/>
          <w:szCs w:val="20"/>
          <w:lang w:eastAsia="ar-SA"/>
        </w:rPr>
        <w:t>o central de açúcar, adoçante, água mineral e café</w:t>
      </w:r>
      <w:r w:rsidRPr="009E26FB">
        <w:rPr>
          <w:sz w:val="20"/>
          <w:szCs w:val="20"/>
          <w:lang w:eastAsia="ar-SA"/>
        </w:rPr>
        <w:t xml:space="preserve"> haja vista que a falta destes produtos poderá prejudicar o bom andamento e desempenho das atividades meio e fim do Departamento de Polícia Federal.</w:t>
      </w:r>
    </w:p>
    <w:p w:rsidR="004E3A53" w:rsidRPr="009E26FB" w:rsidRDefault="004E3A53" w:rsidP="00442985">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lang w:eastAsia="ar-SA"/>
        </w:rPr>
        <w:t xml:space="preserve">O presente termo de referência é composto de </w:t>
      </w:r>
      <w:r w:rsidR="00F70F9E">
        <w:rPr>
          <w:sz w:val="20"/>
          <w:szCs w:val="20"/>
          <w:lang w:eastAsia="ar-SA"/>
        </w:rPr>
        <w:t>05</w:t>
      </w:r>
      <w:r w:rsidRPr="009E26FB">
        <w:rPr>
          <w:sz w:val="20"/>
          <w:szCs w:val="20"/>
          <w:lang w:eastAsia="ar-SA"/>
        </w:rPr>
        <w:t xml:space="preserve"> (</w:t>
      </w:r>
      <w:r w:rsidR="00F70F9E">
        <w:rPr>
          <w:sz w:val="20"/>
          <w:szCs w:val="20"/>
          <w:lang w:eastAsia="ar-SA"/>
        </w:rPr>
        <w:t>cinco</w:t>
      </w:r>
      <w:r w:rsidRPr="009E26FB">
        <w:rPr>
          <w:sz w:val="20"/>
          <w:szCs w:val="20"/>
          <w:lang w:eastAsia="ar-SA"/>
        </w:rPr>
        <w:t>) itens que possuem natureza diferentes</w:t>
      </w:r>
    </w:p>
    <w:p w:rsidR="004E3A53" w:rsidRPr="009E26FB" w:rsidRDefault="004E3A53" w:rsidP="00442985">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lang w:eastAsia="ar-SA"/>
        </w:rPr>
        <w:t>A adoção do sistema de Registro de Preços fundamenta-se no art. 15, inciso II da Lei nº 8.666/93 combinado com o art. 3º, inciso II do decreto nº 7.892/2013, haja vista que esta Administração utilizará o objeto desta contratação de acordo com o surgimento da demanda.</w:t>
      </w:r>
    </w:p>
    <w:p w:rsidR="004E3A53" w:rsidRPr="009E26FB" w:rsidRDefault="004E3A53" w:rsidP="00442985">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lang w:eastAsia="ar-SA"/>
        </w:rPr>
        <w:t>A quantidade estimada a ser adquirida levou em consideração as solicitações das Unidades Centralizadas do DPF nos doze meses que antecederam a elaboração deste Termo de Referência bem como análise de consumo dos últimos meses.</w:t>
      </w:r>
    </w:p>
    <w:p w:rsidR="004E3A53" w:rsidRPr="000D588E" w:rsidRDefault="004E3A53" w:rsidP="00442985">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rPr>
        <w:t xml:space="preserve">Com relação ao item 01 (açúcar), realizou-se levantamento do quantitativo consumido no ano de 2014, de janeiro a dezembro e constatou-se uma quantidade de </w:t>
      </w:r>
      <w:r w:rsidR="000D588E" w:rsidRPr="000D588E">
        <w:rPr>
          <w:b/>
          <w:sz w:val="20"/>
          <w:szCs w:val="20"/>
        </w:rPr>
        <w:t>8.515 (oito mil, quinhentos e quinze) quilos</w:t>
      </w:r>
      <w:r w:rsidR="000D588E">
        <w:rPr>
          <w:sz w:val="20"/>
          <w:szCs w:val="20"/>
        </w:rPr>
        <w:t>, conforme informação do Setor de Almoxarifado do órgão.</w:t>
      </w:r>
      <w:r w:rsidRPr="009E26FB">
        <w:rPr>
          <w:sz w:val="20"/>
          <w:szCs w:val="20"/>
        </w:rPr>
        <w:t xml:space="preserve"> Assim, estima-se a </w:t>
      </w:r>
      <w:r w:rsidR="000D588E">
        <w:rPr>
          <w:sz w:val="20"/>
          <w:szCs w:val="20"/>
        </w:rPr>
        <w:t xml:space="preserve">necessidade de </w:t>
      </w:r>
      <w:r w:rsidRPr="009E26FB">
        <w:rPr>
          <w:sz w:val="20"/>
          <w:szCs w:val="20"/>
        </w:rPr>
        <w:t xml:space="preserve">aquisição </w:t>
      </w:r>
      <w:r w:rsidRPr="000D588E">
        <w:rPr>
          <w:sz w:val="20"/>
          <w:szCs w:val="20"/>
        </w:rPr>
        <w:t xml:space="preserve">de </w:t>
      </w:r>
      <w:r w:rsidR="008A3368">
        <w:rPr>
          <w:b/>
          <w:color w:val="000000"/>
          <w:sz w:val="20"/>
          <w:szCs w:val="20"/>
        </w:rPr>
        <w:t>1.885</w:t>
      </w:r>
      <w:r w:rsidR="000D588E" w:rsidRPr="000D588E">
        <w:rPr>
          <w:b/>
          <w:color w:val="000000"/>
          <w:sz w:val="20"/>
          <w:szCs w:val="20"/>
        </w:rPr>
        <w:t xml:space="preserve"> (</w:t>
      </w:r>
      <w:r w:rsidR="008A3368">
        <w:rPr>
          <w:b/>
          <w:color w:val="000000"/>
          <w:sz w:val="20"/>
          <w:szCs w:val="20"/>
        </w:rPr>
        <w:t>mil, oitocentos e oitenta e cinco</w:t>
      </w:r>
      <w:r w:rsidR="000D588E" w:rsidRPr="000D588E">
        <w:rPr>
          <w:b/>
          <w:color w:val="000000"/>
          <w:sz w:val="20"/>
          <w:szCs w:val="20"/>
        </w:rPr>
        <w:t xml:space="preserve">) </w:t>
      </w:r>
      <w:r w:rsidRPr="000D588E">
        <w:rPr>
          <w:b/>
          <w:color w:val="000000"/>
          <w:sz w:val="20"/>
          <w:szCs w:val="20"/>
        </w:rPr>
        <w:t>unidades</w:t>
      </w:r>
      <w:r w:rsidR="000D588E" w:rsidRPr="000D588E">
        <w:rPr>
          <w:b/>
          <w:color w:val="000000"/>
          <w:sz w:val="20"/>
          <w:szCs w:val="20"/>
        </w:rPr>
        <w:t xml:space="preserve"> contendo 5 (cinco) quilos cada</w:t>
      </w:r>
      <w:r w:rsidRPr="009E26FB">
        <w:rPr>
          <w:color w:val="000000"/>
          <w:sz w:val="20"/>
          <w:szCs w:val="20"/>
        </w:rPr>
        <w:t xml:space="preserve">, </w:t>
      </w:r>
      <w:r w:rsidR="000D588E">
        <w:rPr>
          <w:color w:val="000000"/>
          <w:sz w:val="20"/>
          <w:szCs w:val="20"/>
        </w:rPr>
        <w:t xml:space="preserve">perfazendo um total de </w:t>
      </w:r>
      <w:r w:rsidR="008A3368">
        <w:rPr>
          <w:b/>
          <w:color w:val="000000"/>
          <w:sz w:val="20"/>
          <w:szCs w:val="20"/>
        </w:rPr>
        <w:t>9.421</w:t>
      </w:r>
      <w:r w:rsidR="000D588E" w:rsidRPr="000D588E">
        <w:rPr>
          <w:b/>
          <w:color w:val="000000"/>
          <w:sz w:val="20"/>
          <w:szCs w:val="20"/>
        </w:rPr>
        <w:t xml:space="preserve"> (</w:t>
      </w:r>
      <w:r w:rsidR="008A3368">
        <w:rPr>
          <w:b/>
          <w:color w:val="000000"/>
          <w:sz w:val="20"/>
          <w:szCs w:val="20"/>
        </w:rPr>
        <w:t xml:space="preserve">nove mil, quatrocentos e vinte e um) </w:t>
      </w:r>
      <w:r w:rsidR="000D588E" w:rsidRPr="000D588E">
        <w:rPr>
          <w:b/>
          <w:color w:val="000000"/>
          <w:sz w:val="20"/>
          <w:szCs w:val="20"/>
        </w:rPr>
        <w:t>quilos</w:t>
      </w:r>
      <w:r w:rsidR="00646766" w:rsidRPr="00646766">
        <w:rPr>
          <w:color w:val="000000"/>
          <w:sz w:val="20"/>
          <w:szCs w:val="20"/>
        </w:rPr>
        <w:t>, já considerando uma margem de segurança</w:t>
      </w:r>
      <w:r w:rsidR="00072442">
        <w:rPr>
          <w:color w:val="000000"/>
          <w:sz w:val="20"/>
          <w:szCs w:val="20"/>
        </w:rPr>
        <w:t>,</w:t>
      </w:r>
      <w:r w:rsidR="008A3368">
        <w:rPr>
          <w:color w:val="000000"/>
          <w:sz w:val="20"/>
          <w:szCs w:val="20"/>
        </w:rPr>
        <w:t xml:space="preserve"> conforme planilha de cálculo presente nos autos. </w:t>
      </w:r>
    </w:p>
    <w:p w:rsidR="00941A43" w:rsidRPr="008343A0" w:rsidRDefault="00941A43" w:rsidP="00941A43">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rPr>
        <w:t>Com relação ao item 0</w:t>
      </w:r>
      <w:r>
        <w:rPr>
          <w:sz w:val="20"/>
          <w:szCs w:val="20"/>
        </w:rPr>
        <w:t>2</w:t>
      </w:r>
      <w:r w:rsidRPr="009E26FB">
        <w:rPr>
          <w:sz w:val="20"/>
          <w:szCs w:val="20"/>
        </w:rPr>
        <w:t xml:space="preserve"> (</w:t>
      </w:r>
      <w:r>
        <w:rPr>
          <w:sz w:val="20"/>
          <w:szCs w:val="20"/>
        </w:rPr>
        <w:t>adoçante</w:t>
      </w:r>
      <w:r w:rsidRPr="009E26FB">
        <w:rPr>
          <w:sz w:val="20"/>
          <w:szCs w:val="20"/>
        </w:rPr>
        <w:t>), realizou-se levantamento do quantitativo consumido no ano de 2014</w:t>
      </w:r>
      <w:r>
        <w:rPr>
          <w:sz w:val="20"/>
          <w:szCs w:val="20"/>
        </w:rPr>
        <w:t xml:space="preserve"> e 2015</w:t>
      </w:r>
      <w:r w:rsidRPr="009E26FB">
        <w:rPr>
          <w:sz w:val="20"/>
          <w:szCs w:val="20"/>
        </w:rPr>
        <w:t xml:space="preserve">, </w:t>
      </w:r>
      <w:r>
        <w:rPr>
          <w:sz w:val="20"/>
          <w:szCs w:val="20"/>
        </w:rPr>
        <w:t xml:space="preserve">de julho/2014 até maio/2015. Em julho/2014 houve entrada de 200 frascos do produto e em maio/2015 o saldo era de 81 frascos. Logo, houve uma saída de </w:t>
      </w:r>
      <w:r w:rsidR="00646766">
        <w:rPr>
          <w:sz w:val="20"/>
          <w:szCs w:val="20"/>
        </w:rPr>
        <w:t xml:space="preserve">119 (cento e dezenove) frascos, conforme informação do </w:t>
      </w:r>
      <w:r>
        <w:rPr>
          <w:sz w:val="20"/>
          <w:szCs w:val="20"/>
        </w:rPr>
        <w:t>Setor de Almoxarifado do órgão.</w:t>
      </w:r>
      <w:r w:rsidRPr="009E26FB">
        <w:rPr>
          <w:sz w:val="20"/>
          <w:szCs w:val="20"/>
        </w:rPr>
        <w:t xml:space="preserve"> Assim, estima-se a </w:t>
      </w:r>
      <w:r>
        <w:rPr>
          <w:sz w:val="20"/>
          <w:szCs w:val="20"/>
        </w:rPr>
        <w:t xml:space="preserve">necessidade de </w:t>
      </w:r>
      <w:r w:rsidRPr="009E26FB">
        <w:rPr>
          <w:sz w:val="20"/>
          <w:szCs w:val="20"/>
        </w:rPr>
        <w:t xml:space="preserve">aquisição </w:t>
      </w:r>
      <w:r w:rsidRPr="000D588E">
        <w:rPr>
          <w:sz w:val="20"/>
          <w:szCs w:val="20"/>
        </w:rPr>
        <w:t xml:space="preserve">de </w:t>
      </w:r>
      <w:r w:rsidR="000C13B7">
        <w:rPr>
          <w:b/>
          <w:color w:val="000000"/>
          <w:sz w:val="20"/>
          <w:szCs w:val="20"/>
        </w:rPr>
        <w:t>9</w:t>
      </w:r>
      <w:r w:rsidR="00646766">
        <w:rPr>
          <w:b/>
          <w:color w:val="000000"/>
          <w:sz w:val="20"/>
          <w:szCs w:val="20"/>
        </w:rPr>
        <w:t>0</w:t>
      </w:r>
      <w:r w:rsidRPr="000D588E">
        <w:rPr>
          <w:b/>
          <w:color w:val="000000"/>
          <w:sz w:val="20"/>
          <w:szCs w:val="20"/>
        </w:rPr>
        <w:t xml:space="preserve"> (</w:t>
      </w:r>
      <w:r w:rsidR="00F57293">
        <w:rPr>
          <w:b/>
          <w:color w:val="000000"/>
          <w:sz w:val="20"/>
          <w:szCs w:val="20"/>
        </w:rPr>
        <w:t>noventa</w:t>
      </w:r>
      <w:r w:rsidRPr="000D588E">
        <w:rPr>
          <w:b/>
          <w:color w:val="000000"/>
          <w:sz w:val="20"/>
          <w:szCs w:val="20"/>
        </w:rPr>
        <w:t>) unidades</w:t>
      </w:r>
      <w:r w:rsidR="00646766" w:rsidRPr="00646766">
        <w:rPr>
          <w:color w:val="000000"/>
          <w:sz w:val="20"/>
          <w:szCs w:val="20"/>
        </w:rPr>
        <w:t>, já considerand</w:t>
      </w:r>
      <w:r w:rsidR="00072442">
        <w:rPr>
          <w:color w:val="000000"/>
          <w:sz w:val="20"/>
          <w:szCs w:val="20"/>
        </w:rPr>
        <w:t xml:space="preserve">o uma margem de segurança, conforme planilha de cálculo presente nos autos. </w:t>
      </w:r>
      <w:r w:rsidR="00646766">
        <w:rPr>
          <w:color w:val="000000"/>
          <w:sz w:val="20"/>
          <w:szCs w:val="20"/>
        </w:rPr>
        <w:t xml:space="preserve"> Ressalta-se que, segundo informações repassadas pelo Setor de </w:t>
      </w:r>
      <w:r w:rsidR="009E460F">
        <w:rPr>
          <w:sz w:val="20"/>
          <w:szCs w:val="20"/>
        </w:rPr>
        <w:t>Almoxarifado,</w:t>
      </w:r>
      <w:r w:rsidR="00981173" w:rsidRPr="008343A0">
        <w:rPr>
          <w:sz w:val="20"/>
          <w:szCs w:val="20"/>
        </w:rPr>
        <w:t xml:space="preserve"> não há histórico de consumo de anos anteriores do referido item.</w:t>
      </w:r>
    </w:p>
    <w:p w:rsidR="004E3A53" w:rsidRPr="008343A0" w:rsidRDefault="004E3A53" w:rsidP="00442985">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8343A0">
        <w:rPr>
          <w:sz w:val="20"/>
          <w:szCs w:val="20"/>
        </w:rPr>
        <w:t>Com relação ao item 03 (água mineral), realizou-se levantamento do quantitativo faturado nos últimos 1</w:t>
      </w:r>
      <w:r w:rsidR="00072442" w:rsidRPr="008343A0">
        <w:rPr>
          <w:sz w:val="20"/>
          <w:szCs w:val="20"/>
        </w:rPr>
        <w:t>0</w:t>
      </w:r>
      <w:r w:rsidRPr="008343A0">
        <w:rPr>
          <w:sz w:val="20"/>
          <w:szCs w:val="20"/>
        </w:rPr>
        <w:t xml:space="preserve"> meses, </w:t>
      </w:r>
      <w:r w:rsidR="00072442" w:rsidRPr="008343A0">
        <w:rPr>
          <w:sz w:val="20"/>
          <w:szCs w:val="20"/>
        </w:rPr>
        <w:t xml:space="preserve">junto ao fiscal de contrato, </w:t>
      </w:r>
      <w:r w:rsidRPr="008343A0">
        <w:rPr>
          <w:sz w:val="20"/>
          <w:szCs w:val="20"/>
        </w:rPr>
        <w:t xml:space="preserve">conforme tabela constante nos autos, totalizando </w:t>
      </w:r>
      <w:r w:rsidR="00072442" w:rsidRPr="008343A0">
        <w:rPr>
          <w:sz w:val="20"/>
          <w:szCs w:val="20"/>
        </w:rPr>
        <w:t>10.656</w:t>
      </w:r>
      <w:r w:rsidRPr="008343A0">
        <w:rPr>
          <w:sz w:val="20"/>
          <w:szCs w:val="20"/>
        </w:rPr>
        <w:t xml:space="preserve"> garrafões de 20 litros cada.</w:t>
      </w:r>
      <w:r w:rsidR="00072442" w:rsidRPr="008343A0">
        <w:rPr>
          <w:sz w:val="20"/>
          <w:szCs w:val="20"/>
        </w:rPr>
        <w:t xml:space="preserve"> Levando-se em consideração o histórico mensal de consumo e o estoque existente, estima-se a necessidade de aquisição de 15.599 (quinze mil, quinhentos e noventa e nove) unidades, já considerando uma margem de segurança, conforme planilha de cálculo presente nos autos.</w:t>
      </w:r>
    </w:p>
    <w:p w:rsidR="00646766" w:rsidRPr="000D588E" w:rsidRDefault="00646766" w:rsidP="00646766">
      <w:pPr>
        <w:pStyle w:val="PargrafodaLista"/>
        <w:numPr>
          <w:ilvl w:val="1"/>
          <w:numId w:val="1"/>
        </w:numPr>
        <w:autoSpaceDE w:val="0"/>
        <w:autoSpaceDN w:val="0"/>
        <w:adjustRightInd w:val="0"/>
        <w:spacing w:before="120" w:after="240"/>
        <w:ind w:left="567" w:firstLine="0"/>
        <w:contextualSpacing w:val="0"/>
        <w:jc w:val="both"/>
        <w:rPr>
          <w:sz w:val="20"/>
          <w:szCs w:val="20"/>
          <w:lang w:eastAsia="ar-SA"/>
        </w:rPr>
      </w:pPr>
      <w:r w:rsidRPr="009E26FB">
        <w:rPr>
          <w:sz w:val="20"/>
          <w:szCs w:val="20"/>
        </w:rPr>
        <w:t xml:space="preserve">Com relação ao item </w:t>
      </w:r>
      <w:r w:rsidR="00F70F9E">
        <w:rPr>
          <w:sz w:val="20"/>
          <w:szCs w:val="20"/>
        </w:rPr>
        <w:t>05</w:t>
      </w:r>
      <w:r w:rsidRPr="009E26FB">
        <w:rPr>
          <w:sz w:val="20"/>
          <w:szCs w:val="20"/>
        </w:rPr>
        <w:t xml:space="preserve"> (</w:t>
      </w:r>
      <w:r>
        <w:rPr>
          <w:sz w:val="20"/>
          <w:szCs w:val="20"/>
        </w:rPr>
        <w:t>café</w:t>
      </w:r>
      <w:r w:rsidRPr="009E26FB">
        <w:rPr>
          <w:sz w:val="20"/>
          <w:szCs w:val="20"/>
        </w:rPr>
        <w:t xml:space="preserve">), realizou-se levantamento do quantitativo consumido no ano de 2014, de janeiro a dezembro e constatou-se uma quantidade de </w:t>
      </w:r>
      <w:r>
        <w:rPr>
          <w:b/>
          <w:sz w:val="20"/>
          <w:szCs w:val="20"/>
        </w:rPr>
        <w:t>6.404</w:t>
      </w:r>
      <w:r w:rsidRPr="000D588E">
        <w:rPr>
          <w:b/>
          <w:sz w:val="20"/>
          <w:szCs w:val="20"/>
        </w:rPr>
        <w:t xml:space="preserve"> (</w:t>
      </w:r>
      <w:r>
        <w:rPr>
          <w:b/>
          <w:sz w:val="20"/>
          <w:szCs w:val="20"/>
        </w:rPr>
        <w:t>seis mil, quatrocentos e quatro</w:t>
      </w:r>
      <w:r w:rsidRPr="000D588E">
        <w:rPr>
          <w:b/>
          <w:sz w:val="20"/>
          <w:szCs w:val="20"/>
        </w:rPr>
        <w:t>) quilos</w:t>
      </w:r>
      <w:r>
        <w:rPr>
          <w:sz w:val="20"/>
          <w:szCs w:val="20"/>
        </w:rPr>
        <w:t>, conforme informação do Setor de Almoxarifado do órgão.</w:t>
      </w:r>
      <w:r w:rsidRPr="009E26FB">
        <w:rPr>
          <w:sz w:val="20"/>
          <w:szCs w:val="20"/>
        </w:rPr>
        <w:t xml:space="preserve"> Assim, estima-se a </w:t>
      </w:r>
      <w:r>
        <w:rPr>
          <w:sz w:val="20"/>
          <w:szCs w:val="20"/>
        </w:rPr>
        <w:t xml:space="preserve">necessidade de </w:t>
      </w:r>
      <w:r w:rsidRPr="009E26FB">
        <w:rPr>
          <w:sz w:val="20"/>
          <w:szCs w:val="20"/>
        </w:rPr>
        <w:t xml:space="preserve">aquisição </w:t>
      </w:r>
      <w:r w:rsidRPr="000D588E">
        <w:rPr>
          <w:sz w:val="20"/>
          <w:szCs w:val="20"/>
        </w:rPr>
        <w:t xml:space="preserve">de </w:t>
      </w:r>
      <w:r w:rsidR="008343A0">
        <w:rPr>
          <w:b/>
          <w:color w:val="000000"/>
          <w:sz w:val="20"/>
          <w:szCs w:val="20"/>
        </w:rPr>
        <w:t>14.102</w:t>
      </w:r>
      <w:r w:rsidRPr="000D588E">
        <w:rPr>
          <w:b/>
          <w:color w:val="000000"/>
          <w:sz w:val="20"/>
          <w:szCs w:val="20"/>
        </w:rPr>
        <w:t xml:space="preserve"> </w:t>
      </w:r>
      <w:r>
        <w:rPr>
          <w:b/>
          <w:color w:val="000000"/>
          <w:sz w:val="20"/>
          <w:szCs w:val="20"/>
        </w:rPr>
        <w:t>(</w:t>
      </w:r>
      <w:r w:rsidR="008343A0">
        <w:rPr>
          <w:b/>
          <w:color w:val="000000"/>
          <w:sz w:val="20"/>
          <w:szCs w:val="20"/>
        </w:rPr>
        <w:t>quatorze m</w:t>
      </w:r>
      <w:r w:rsidR="004E0A69">
        <w:rPr>
          <w:b/>
          <w:color w:val="000000"/>
          <w:sz w:val="20"/>
          <w:szCs w:val="20"/>
        </w:rPr>
        <w:t>il, cento e dois</w:t>
      </w:r>
      <w:r w:rsidRPr="000D588E">
        <w:rPr>
          <w:b/>
          <w:color w:val="000000"/>
          <w:sz w:val="20"/>
          <w:szCs w:val="20"/>
        </w:rPr>
        <w:t xml:space="preserve">) unidades contendo </w:t>
      </w:r>
      <w:r>
        <w:rPr>
          <w:b/>
          <w:color w:val="000000"/>
          <w:sz w:val="20"/>
          <w:szCs w:val="20"/>
        </w:rPr>
        <w:t>500</w:t>
      </w:r>
      <w:r w:rsidRPr="000D588E">
        <w:rPr>
          <w:b/>
          <w:color w:val="000000"/>
          <w:sz w:val="20"/>
          <w:szCs w:val="20"/>
        </w:rPr>
        <w:t xml:space="preserve"> (</w:t>
      </w:r>
      <w:r>
        <w:rPr>
          <w:b/>
          <w:color w:val="000000"/>
          <w:sz w:val="20"/>
          <w:szCs w:val="20"/>
        </w:rPr>
        <w:t>quinhentos</w:t>
      </w:r>
      <w:r w:rsidRPr="000D588E">
        <w:rPr>
          <w:b/>
          <w:color w:val="000000"/>
          <w:sz w:val="20"/>
          <w:szCs w:val="20"/>
        </w:rPr>
        <w:t xml:space="preserve">) </w:t>
      </w:r>
      <w:r>
        <w:rPr>
          <w:b/>
          <w:color w:val="000000"/>
          <w:sz w:val="20"/>
          <w:szCs w:val="20"/>
        </w:rPr>
        <w:t>gramas</w:t>
      </w:r>
      <w:r w:rsidRPr="000D588E">
        <w:rPr>
          <w:b/>
          <w:color w:val="000000"/>
          <w:sz w:val="20"/>
          <w:szCs w:val="20"/>
        </w:rPr>
        <w:t xml:space="preserve"> cada</w:t>
      </w:r>
      <w:r w:rsidRPr="009E26FB">
        <w:rPr>
          <w:color w:val="000000"/>
          <w:sz w:val="20"/>
          <w:szCs w:val="20"/>
        </w:rPr>
        <w:t xml:space="preserve">, </w:t>
      </w:r>
      <w:r w:rsidR="004E0A69">
        <w:rPr>
          <w:color w:val="000000"/>
          <w:sz w:val="20"/>
          <w:szCs w:val="20"/>
        </w:rPr>
        <w:t>perfazendo um total de</w:t>
      </w:r>
      <w:r w:rsidRPr="000D588E">
        <w:rPr>
          <w:color w:val="000000"/>
          <w:sz w:val="20"/>
          <w:szCs w:val="20"/>
        </w:rPr>
        <w:t xml:space="preserve"> </w:t>
      </w:r>
      <w:r w:rsidR="004E0A69">
        <w:rPr>
          <w:b/>
          <w:color w:val="000000"/>
          <w:sz w:val="20"/>
          <w:szCs w:val="20"/>
        </w:rPr>
        <w:t>7.051</w:t>
      </w:r>
      <w:r w:rsidRPr="000D588E">
        <w:rPr>
          <w:b/>
          <w:color w:val="000000"/>
          <w:sz w:val="20"/>
          <w:szCs w:val="20"/>
        </w:rPr>
        <w:t>(</w:t>
      </w:r>
      <w:r w:rsidR="004E0A69">
        <w:rPr>
          <w:b/>
          <w:color w:val="000000"/>
          <w:sz w:val="20"/>
          <w:szCs w:val="20"/>
        </w:rPr>
        <w:t>sete</w:t>
      </w:r>
      <w:r w:rsidRPr="000D588E">
        <w:rPr>
          <w:b/>
          <w:color w:val="000000"/>
          <w:sz w:val="20"/>
          <w:szCs w:val="20"/>
        </w:rPr>
        <w:t xml:space="preserve"> mil</w:t>
      </w:r>
      <w:r w:rsidR="004E0A69">
        <w:rPr>
          <w:b/>
          <w:color w:val="000000"/>
          <w:sz w:val="20"/>
          <w:szCs w:val="20"/>
        </w:rPr>
        <w:t xml:space="preserve"> e cinquenta e um</w:t>
      </w:r>
      <w:r w:rsidRPr="000D588E">
        <w:rPr>
          <w:b/>
          <w:color w:val="000000"/>
          <w:sz w:val="20"/>
          <w:szCs w:val="20"/>
        </w:rPr>
        <w:t>) quilos</w:t>
      </w:r>
      <w:r w:rsidRPr="00646766">
        <w:rPr>
          <w:color w:val="000000"/>
          <w:sz w:val="20"/>
          <w:szCs w:val="20"/>
        </w:rPr>
        <w:t>, já considerando uma margem de segurança.</w:t>
      </w:r>
    </w:p>
    <w:p w:rsidR="009E26FB" w:rsidRPr="009E26FB" w:rsidRDefault="009E26FB" w:rsidP="009E26FB">
      <w:pPr>
        <w:pStyle w:val="PargrafodaLista"/>
        <w:numPr>
          <w:ilvl w:val="1"/>
          <w:numId w:val="1"/>
        </w:numPr>
        <w:autoSpaceDE w:val="0"/>
        <w:autoSpaceDN w:val="0"/>
        <w:adjustRightInd w:val="0"/>
        <w:spacing w:after="240"/>
        <w:ind w:left="567" w:firstLine="0"/>
        <w:contextualSpacing w:val="0"/>
        <w:jc w:val="both"/>
        <w:rPr>
          <w:sz w:val="20"/>
          <w:szCs w:val="20"/>
          <w:lang w:eastAsia="ar-SA"/>
        </w:rPr>
      </w:pPr>
      <w:r w:rsidRPr="009E26FB">
        <w:rPr>
          <w:sz w:val="20"/>
          <w:szCs w:val="20"/>
          <w:lang w:eastAsia="ar-SA"/>
        </w:rPr>
        <w:lastRenderedPageBreak/>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9E26FB" w:rsidRDefault="009E26FB" w:rsidP="009E26FB">
      <w:pPr>
        <w:pStyle w:val="PargrafodaLista"/>
        <w:numPr>
          <w:ilvl w:val="1"/>
          <w:numId w:val="1"/>
        </w:numPr>
        <w:autoSpaceDE w:val="0"/>
        <w:autoSpaceDN w:val="0"/>
        <w:adjustRightInd w:val="0"/>
        <w:spacing w:after="240"/>
        <w:ind w:left="567" w:firstLine="0"/>
        <w:contextualSpacing w:val="0"/>
        <w:jc w:val="both"/>
        <w:rPr>
          <w:sz w:val="20"/>
          <w:szCs w:val="20"/>
          <w:lang w:eastAsia="ar-SA"/>
        </w:rPr>
      </w:pPr>
      <w:r w:rsidRPr="009E26FB">
        <w:rPr>
          <w:sz w:val="20"/>
          <w:szCs w:val="20"/>
          <w:lang w:eastAsia="ar-SA"/>
        </w:rPr>
        <w:t xml:space="preserve">Os bens objeto </w:t>
      </w:r>
      <w:r w:rsidR="00690577">
        <w:rPr>
          <w:sz w:val="20"/>
          <w:szCs w:val="20"/>
          <w:lang w:eastAsia="ar-SA"/>
        </w:rPr>
        <w:t>do presente registro de preços</w:t>
      </w:r>
      <w:r w:rsidRPr="009E26FB">
        <w:rPr>
          <w:sz w:val="20"/>
          <w:szCs w:val="20"/>
          <w:lang w:eastAsia="ar-SA"/>
        </w:rPr>
        <w:t xml:space="preserve"> estão dentro da padronização seguida pelo órgão, conforme especificações técnicas e requisitos de desempenho constantes do Catálogo Unificado de Materiais - CATMAT do SIASG.</w:t>
      </w:r>
    </w:p>
    <w:p w:rsidR="00D74E46" w:rsidRDefault="00D74E46" w:rsidP="009E26FB">
      <w:pPr>
        <w:pStyle w:val="PargrafodaLista"/>
        <w:numPr>
          <w:ilvl w:val="1"/>
          <w:numId w:val="1"/>
        </w:numPr>
        <w:autoSpaceDE w:val="0"/>
        <w:autoSpaceDN w:val="0"/>
        <w:adjustRightInd w:val="0"/>
        <w:spacing w:after="240"/>
        <w:ind w:left="567" w:firstLine="0"/>
        <w:contextualSpacing w:val="0"/>
        <w:jc w:val="both"/>
        <w:rPr>
          <w:sz w:val="20"/>
          <w:szCs w:val="20"/>
          <w:lang w:eastAsia="ar-SA"/>
        </w:rPr>
      </w:pPr>
      <w:r>
        <w:rPr>
          <w:sz w:val="20"/>
          <w:szCs w:val="20"/>
          <w:lang w:eastAsia="ar-SA"/>
        </w:rPr>
        <w:t xml:space="preserve">Em relação ao item 05 (café) a exigência que o licitante oferte um produto que possua selo ABIC ou laudo emitido por laboratório credenciado ao </w:t>
      </w:r>
      <w:proofErr w:type="spellStart"/>
      <w:r>
        <w:rPr>
          <w:sz w:val="20"/>
          <w:szCs w:val="20"/>
          <w:lang w:eastAsia="ar-SA"/>
        </w:rPr>
        <w:t>Reblas</w:t>
      </w:r>
      <w:proofErr w:type="spellEnd"/>
      <w:r>
        <w:rPr>
          <w:sz w:val="20"/>
          <w:szCs w:val="20"/>
          <w:lang w:eastAsia="ar-SA"/>
        </w:rPr>
        <w:t>/Anvisa ou laudo de análise emitido por laboratório credenciad</w:t>
      </w:r>
      <w:r w:rsidR="00FC5386">
        <w:rPr>
          <w:sz w:val="20"/>
          <w:szCs w:val="20"/>
          <w:lang w:eastAsia="ar-SA"/>
        </w:rPr>
        <w:t>o pelo Ministério da Agricult</w:t>
      </w:r>
      <w:r>
        <w:rPr>
          <w:sz w:val="20"/>
          <w:szCs w:val="20"/>
          <w:lang w:eastAsia="ar-SA"/>
        </w:rPr>
        <w:t xml:space="preserve">ura ou Ministério da Saúde busca condições mínimas para o objeto a ser </w:t>
      </w:r>
      <w:r w:rsidR="00FC5386">
        <w:rPr>
          <w:sz w:val="20"/>
          <w:szCs w:val="20"/>
          <w:lang w:eastAsia="ar-SA"/>
        </w:rPr>
        <w:t>aceito. Desse modo, quaisquer dos laudos apresentados capazes de atestar a qualidade do produto em questão incrementará qualitativamente a efetiva concorrência e quantitativamente a amplitude da participação.</w:t>
      </w:r>
    </w:p>
    <w:p w:rsidR="001E6435" w:rsidRPr="001E6435" w:rsidRDefault="001E6435" w:rsidP="009E26FB">
      <w:pPr>
        <w:pStyle w:val="PargrafodaLista"/>
        <w:numPr>
          <w:ilvl w:val="1"/>
          <w:numId w:val="1"/>
        </w:numPr>
        <w:autoSpaceDE w:val="0"/>
        <w:autoSpaceDN w:val="0"/>
        <w:adjustRightInd w:val="0"/>
        <w:spacing w:after="240"/>
        <w:ind w:left="567" w:firstLine="0"/>
        <w:contextualSpacing w:val="0"/>
        <w:jc w:val="both"/>
        <w:rPr>
          <w:sz w:val="20"/>
          <w:szCs w:val="20"/>
          <w:lang w:eastAsia="ar-SA"/>
        </w:rPr>
      </w:pPr>
      <w:r>
        <w:rPr>
          <w:sz w:val="20"/>
          <w:szCs w:val="20"/>
          <w:lang w:eastAsia="ar-SA"/>
        </w:rPr>
        <w:t>A exigência acima visa, exclusivamente</w:t>
      </w:r>
      <w:r w:rsidR="00C33D9F">
        <w:rPr>
          <w:sz w:val="20"/>
          <w:szCs w:val="20"/>
          <w:lang w:eastAsia="ar-SA"/>
        </w:rPr>
        <w:t>,</w:t>
      </w:r>
      <w:r>
        <w:rPr>
          <w:sz w:val="20"/>
          <w:szCs w:val="20"/>
          <w:lang w:eastAsia="ar-SA"/>
        </w:rPr>
        <w:t xml:space="preserve"> proteger o órgão licitante, de modo que a aquisição de produtos</w:t>
      </w:r>
      <w:r w:rsidRPr="001E6435">
        <w:rPr>
          <w:sz w:val="20"/>
          <w:szCs w:val="20"/>
        </w:rPr>
        <w:t xml:space="preserve"> contenha um mínimo de pureza e qualidade aceitável, não restringindo, em momento algum, a participação de empresas haja vista que caso a empresa não detenha determinado Selo de Qualidade, existe a opção de substituição de apresentação de laudo emitido por Órgão Público competente. O que não se pode é permitir o fornecimento de produtos sem um mínimo de qualidade e segurança, que possa colocar em risco o certame bem como a saúde pública.</w:t>
      </w:r>
    </w:p>
    <w:p w:rsidR="009E26FB" w:rsidRDefault="009E26FB" w:rsidP="009E26FB">
      <w:pPr>
        <w:pStyle w:val="PargrafodaLista"/>
        <w:numPr>
          <w:ilvl w:val="1"/>
          <w:numId w:val="1"/>
        </w:numPr>
        <w:autoSpaceDE w:val="0"/>
        <w:autoSpaceDN w:val="0"/>
        <w:adjustRightInd w:val="0"/>
        <w:spacing w:after="240"/>
        <w:ind w:left="567" w:firstLine="0"/>
        <w:contextualSpacing w:val="0"/>
        <w:jc w:val="both"/>
        <w:rPr>
          <w:sz w:val="20"/>
          <w:szCs w:val="20"/>
          <w:lang w:eastAsia="ar-SA"/>
        </w:rPr>
      </w:pPr>
      <w:r w:rsidRPr="009E26FB">
        <w:rPr>
          <w:sz w:val="20"/>
          <w:szCs w:val="20"/>
          <w:lang w:eastAsia="ar-SA"/>
        </w:rPr>
        <w:t>Em caso de divergência entre as descrições e especificações constantes do CATMAT e do presente Termo de Referência, prevalecem estas últimas.</w:t>
      </w:r>
    </w:p>
    <w:p w:rsidR="004F5DB8" w:rsidRPr="001E6435" w:rsidRDefault="00C82381" w:rsidP="00C33D9F">
      <w:pPr>
        <w:pStyle w:val="PargrafodaLista"/>
        <w:numPr>
          <w:ilvl w:val="1"/>
          <w:numId w:val="1"/>
        </w:numPr>
        <w:autoSpaceDE w:val="0"/>
        <w:autoSpaceDN w:val="0"/>
        <w:adjustRightInd w:val="0"/>
        <w:spacing w:before="120" w:after="120" w:line="276" w:lineRule="auto"/>
        <w:ind w:left="567" w:firstLine="0"/>
        <w:contextualSpacing w:val="0"/>
        <w:jc w:val="both"/>
        <w:rPr>
          <w:b/>
          <w:color w:val="000000"/>
          <w:sz w:val="20"/>
          <w:szCs w:val="20"/>
        </w:rPr>
      </w:pPr>
      <w:r w:rsidRPr="001E6435">
        <w:rPr>
          <w:sz w:val="20"/>
          <w:szCs w:val="20"/>
        </w:rPr>
        <w:t>Para fins de análise</w:t>
      </w:r>
      <w:r w:rsidR="00BB56DD" w:rsidRPr="001E6435">
        <w:rPr>
          <w:sz w:val="20"/>
          <w:szCs w:val="20"/>
        </w:rPr>
        <w:t xml:space="preserve"> de classificação e aceitação</w:t>
      </w:r>
      <w:r w:rsidRPr="001E6435">
        <w:rPr>
          <w:sz w:val="20"/>
          <w:szCs w:val="20"/>
        </w:rPr>
        <w:t>,</w:t>
      </w:r>
      <w:r w:rsidR="004F3216" w:rsidRPr="001E6435">
        <w:rPr>
          <w:sz w:val="20"/>
          <w:szCs w:val="20"/>
        </w:rPr>
        <w:t xml:space="preserve"> entende-se que o</w:t>
      </w:r>
      <w:r w:rsidRPr="001E6435">
        <w:rPr>
          <w:sz w:val="20"/>
          <w:szCs w:val="20"/>
        </w:rPr>
        <w:t xml:space="preserve"> julgament</w:t>
      </w:r>
      <w:r w:rsidR="008B2076" w:rsidRPr="001E6435">
        <w:rPr>
          <w:sz w:val="20"/>
          <w:szCs w:val="20"/>
        </w:rPr>
        <w:t xml:space="preserve">o </w:t>
      </w:r>
      <w:r w:rsidR="004F3216" w:rsidRPr="001E6435">
        <w:rPr>
          <w:sz w:val="20"/>
          <w:szCs w:val="20"/>
        </w:rPr>
        <w:t xml:space="preserve">deverá atender ao critério </w:t>
      </w:r>
      <w:r w:rsidRPr="001E6435">
        <w:rPr>
          <w:sz w:val="20"/>
          <w:szCs w:val="20"/>
        </w:rPr>
        <w:t>de menor preço por item</w:t>
      </w:r>
      <w:r w:rsidR="0002466D" w:rsidRPr="001E6435">
        <w:rPr>
          <w:sz w:val="20"/>
          <w:szCs w:val="20"/>
        </w:rPr>
        <w:t xml:space="preserve"> consoante Lei 10.520/02 art.4º</w:t>
      </w:r>
      <w:r w:rsidR="00BB56DD" w:rsidRPr="001E6435">
        <w:rPr>
          <w:sz w:val="20"/>
          <w:szCs w:val="20"/>
        </w:rPr>
        <w:t xml:space="preserve">, inciso </w:t>
      </w:r>
      <w:r w:rsidR="0002466D" w:rsidRPr="001E6435">
        <w:rPr>
          <w:sz w:val="20"/>
          <w:szCs w:val="20"/>
        </w:rPr>
        <w:t>X.</w:t>
      </w:r>
      <w:r w:rsidR="00BB56DD" w:rsidRPr="001E6435">
        <w:rPr>
          <w:sz w:val="20"/>
          <w:szCs w:val="20"/>
        </w:rPr>
        <w:t xml:space="preserve"> Desde que atendidos todos os requisitos de aceitação</w:t>
      </w:r>
      <w:r w:rsidR="0002466D" w:rsidRPr="001E6435">
        <w:rPr>
          <w:sz w:val="20"/>
          <w:szCs w:val="20"/>
        </w:rPr>
        <w:t xml:space="preserve"> será considerado como vencedor do respectivo item o fornecedor participante que ofertar o menor preço para o objeto disputado.</w:t>
      </w:r>
    </w:p>
    <w:p w:rsidR="001E14AF" w:rsidRPr="009E26FB" w:rsidRDefault="001E14AF" w:rsidP="004A5AC6">
      <w:pPr>
        <w:numPr>
          <w:ilvl w:val="0"/>
          <w:numId w:val="1"/>
        </w:numPr>
        <w:spacing w:before="120" w:after="120" w:line="276" w:lineRule="auto"/>
        <w:ind w:left="0" w:firstLine="0"/>
        <w:jc w:val="both"/>
        <w:rPr>
          <w:rFonts w:ascii="Times New Roman" w:hAnsi="Times New Roman" w:cs="Times New Roman"/>
          <w:b/>
          <w:color w:val="000000"/>
          <w:sz w:val="20"/>
          <w:szCs w:val="20"/>
        </w:rPr>
      </w:pPr>
      <w:r w:rsidRPr="009E26FB">
        <w:rPr>
          <w:rFonts w:ascii="Times New Roman" w:hAnsi="Times New Roman" w:cs="Times New Roman"/>
          <w:b/>
          <w:color w:val="000000"/>
          <w:sz w:val="20"/>
          <w:szCs w:val="20"/>
        </w:rPr>
        <w:t>CLASSIFICAÇÃO DOS BENS COMUNS</w:t>
      </w:r>
    </w:p>
    <w:p w:rsidR="004E3A53" w:rsidRPr="009E26FB" w:rsidRDefault="004E3A53" w:rsidP="004E3A53">
      <w:pPr>
        <w:pStyle w:val="PargrafodaLista"/>
        <w:numPr>
          <w:ilvl w:val="1"/>
          <w:numId w:val="1"/>
        </w:numPr>
        <w:autoSpaceDE w:val="0"/>
        <w:autoSpaceDN w:val="0"/>
        <w:adjustRightInd w:val="0"/>
        <w:spacing w:after="240"/>
        <w:ind w:left="709" w:firstLine="1"/>
        <w:contextualSpacing w:val="0"/>
        <w:jc w:val="both"/>
        <w:rPr>
          <w:sz w:val="20"/>
          <w:szCs w:val="20"/>
          <w:lang w:eastAsia="ar-SA"/>
        </w:rPr>
      </w:pPr>
      <w:r w:rsidRPr="009E26FB">
        <w:rPr>
          <w:color w:val="000000"/>
          <w:sz w:val="20"/>
          <w:szCs w:val="20"/>
        </w:rPr>
        <w:t>Trata-se de bens de consumo usual nos órgãos públicos, de especificação conhecida no mercado público e descritas de forma objetiva. Tais especificações coadunam-se com a estrutura procedimental do Pregão, na medida em que é menos formalista e mais célere, não importará prejuízo à análise do objeto licitado.</w:t>
      </w:r>
    </w:p>
    <w:p w:rsidR="004E3A53" w:rsidRPr="009E26FB" w:rsidRDefault="004E3A53" w:rsidP="004E3A53">
      <w:pPr>
        <w:pStyle w:val="PargrafodaLista"/>
        <w:numPr>
          <w:ilvl w:val="1"/>
          <w:numId w:val="1"/>
        </w:numPr>
        <w:autoSpaceDE w:val="0"/>
        <w:autoSpaceDN w:val="0"/>
        <w:adjustRightInd w:val="0"/>
        <w:spacing w:after="240"/>
        <w:ind w:left="709" w:firstLine="1"/>
        <w:contextualSpacing w:val="0"/>
        <w:jc w:val="both"/>
        <w:rPr>
          <w:sz w:val="20"/>
          <w:szCs w:val="20"/>
          <w:lang w:eastAsia="ar-SA"/>
        </w:rPr>
      </w:pPr>
      <w:r w:rsidRPr="009E26FB">
        <w:rPr>
          <w:sz w:val="20"/>
          <w:szCs w:val="20"/>
          <w:lang w:eastAsia="ar-SA"/>
        </w:rPr>
        <w:t>Os bens a serem adquiridos enquadram-se na classificação de bens comuns, nos termos da Lei n° 10.520, de 2002, do Decreto n° 3.555, de 2000, e do Decreto 5.450, de 2005.</w:t>
      </w:r>
    </w:p>
    <w:p w:rsidR="001E14AF" w:rsidRPr="009E26FB" w:rsidRDefault="001E14AF" w:rsidP="004A5AC6">
      <w:pPr>
        <w:numPr>
          <w:ilvl w:val="0"/>
          <w:numId w:val="1"/>
        </w:numPr>
        <w:spacing w:before="120" w:after="120" w:line="276" w:lineRule="auto"/>
        <w:ind w:left="0" w:firstLine="0"/>
        <w:jc w:val="both"/>
        <w:rPr>
          <w:rFonts w:ascii="Times New Roman" w:hAnsi="Times New Roman" w:cs="Times New Roman"/>
          <w:b/>
          <w:bCs/>
          <w:color w:val="000000"/>
          <w:sz w:val="20"/>
          <w:szCs w:val="20"/>
        </w:rPr>
      </w:pPr>
      <w:r w:rsidRPr="009E26FB">
        <w:rPr>
          <w:rFonts w:ascii="Times New Roman" w:hAnsi="Times New Roman" w:cs="Times New Roman"/>
          <w:b/>
          <w:bCs/>
          <w:color w:val="000000"/>
          <w:sz w:val="20"/>
          <w:szCs w:val="20"/>
        </w:rPr>
        <w:t>ENTREGA E CRITÉRIOS DE ACEITAÇÃO DO OBJETO.</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
          <w:bCs/>
          <w:color w:val="000000"/>
          <w:sz w:val="20"/>
          <w:szCs w:val="20"/>
        </w:rPr>
      </w:pPr>
      <w:r w:rsidRPr="009E26FB">
        <w:rPr>
          <w:rFonts w:ascii="Times New Roman" w:hAnsi="Times New Roman" w:cs="Times New Roman"/>
          <w:iCs/>
          <w:color w:val="000000"/>
          <w:sz w:val="20"/>
          <w:szCs w:val="20"/>
        </w:rPr>
        <w:t xml:space="preserve">O prazo de entrega dos bens é de </w:t>
      </w:r>
      <w:r w:rsidR="00442985" w:rsidRPr="009E26FB">
        <w:rPr>
          <w:rFonts w:ascii="Times New Roman" w:hAnsi="Times New Roman" w:cs="Times New Roman"/>
          <w:iCs/>
          <w:color w:val="000000"/>
          <w:sz w:val="20"/>
          <w:szCs w:val="20"/>
        </w:rPr>
        <w:t>15</w:t>
      </w:r>
      <w:r w:rsidRPr="009E26FB">
        <w:rPr>
          <w:rFonts w:ascii="Times New Roman" w:hAnsi="Times New Roman" w:cs="Times New Roman"/>
          <w:iCs/>
          <w:color w:val="000000"/>
          <w:sz w:val="20"/>
          <w:szCs w:val="20"/>
        </w:rPr>
        <w:t xml:space="preserve"> </w:t>
      </w:r>
      <w:r w:rsidR="004F5DB8" w:rsidRPr="009E26FB">
        <w:rPr>
          <w:rFonts w:ascii="Times New Roman" w:hAnsi="Times New Roman" w:cs="Times New Roman"/>
          <w:iCs/>
          <w:color w:val="000000"/>
          <w:sz w:val="20"/>
          <w:szCs w:val="20"/>
        </w:rPr>
        <w:t xml:space="preserve">dias, </w:t>
      </w:r>
      <w:r w:rsidR="00442985" w:rsidRPr="009E26FB">
        <w:rPr>
          <w:rFonts w:ascii="Times New Roman" w:hAnsi="Times New Roman" w:cs="Times New Roman"/>
          <w:iCs/>
          <w:color w:val="000000"/>
          <w:sz w:val="20"/>
          <w:szCs w:val="20"/>
        </w:rPr>
        <w:t>contados da Ordem de serviço</w:t>
      </w:r>
      <w:r w:rsidRPr="009E26FB">
        <w:rPr>
          <w:rFonts w:ascii="Times New Roman" w:hAnsi="Times New Roman" w:cs="Times New Roman"/>
          <w:iCs/>
          <w:color w:val="000000"/>
          <w:sz w:val="20"/>
          <w:szCs w:val="20"/>
        </w:rPr>
        <w:t xml:space="preserve">, em remessa </w:t>
      </w:r>
      <w:r w:rsidRPr="009E26FB">
        <w:rPr>
          <w:rFonts w:ascii="Times New Roman" w:hAnsi="Times New Roman" w:cs="Times New Roman"/>
          <w:iCs/>
          <w:sz w:val="20"/>
          <w:szCs w:val="20"/>
        </w:rPr>
        <w:t>parcelada</w:t>
      </w:r>
      <w:r w:rsidR="009E26FB" w:rsidRPr="009E26FB">
        <w:rPr>
          <w:rFonts w:ascii="Times New Roman" w:hAnsi="Times New Roman" w:cs="Times New Roman"/>
          <w:iCs/>
          <w:color w:val="000000"/>
          <w:sz w:val="20"/>
          <w:szCs w:val="20"/>
        </w:rPr>
        <w:t>. Para o açúcar, adoçante e café</w:t>
      </w:r>
      <w:r w:rsidRPr="009E26FB">
        <w:rPr>
          <w:rFonts w:ascii="Times New Roman" w:hAnsi="Times New Roman" w:cs="Times New Roman"/>
          <w:iCs/>
          <w:color w:val="000000"/>
          <w:sz w:val="20"/>
          <w:szCs w:val="20"/>
        </w:rPr>
        <w:t xml:space="preserve"> </w:t>
      </w:r>
      <w:r w:rsidR="009E26FB" w:rsidRPr="009E26FB">
        <w:rPr>
          <w:rFonts w:ascii="Times New Roman" w:hAnsi="Times New Roman" w:cs="Times New Roman"/>
          <w:iCs/>
          <w:color w:val="000000"/>
          <w:sz w:val="20"/>
          <w:szCs w:val="20"/>
        </w:rPr>
        <w:t xml:space="preserve">a entrega será realizada </w:t>
      </w:r>
      <w:r w:rsidRPr="009E26FB">
        <w:rPr>
          <w:rFonts w:ascii="Times New Roman" w:hAnsi="Times New Roman" w:cs="Times New Roman"/>
          <w:iCs/>
          <w:color w:val="000000"/>
          <w:sz w:val="20"/>
          <w:szCs w:val="20"/>
        </w:rPr>
        <w:t>no seguinte endereço</w:t>
      </w:r>
      <w:r w:rsidR="004F5DB8" w:rsidRPr="009E26FB">
        <w:rPr>
          <w:rFonts w:ascii="Times New Roman" w:hAnsi="Times New Roman" w:cs="Times New Roman"/>
          <w:iCs/>
          <w:color w:val="000000"/>
          <w:sz w:val="20"/>
          <w:szCs w:val="20"/>
        </w:rPr>
        <w:t xml:space="preserve"> </w:t>
      </w:r>
      <w:r w:rsidR="00442985" w:rsidRPr="009E26FB">
        <w:rPr>
          <w:rFonts w:ascii="Times New Roman" w:hAnsi="Times New Roman" w:cs="Times New Roman"/>
          <w:sz w:val="20"/>
          <w:szCs w:val="20"/>
          <w:lang w:eastAsia="ar-SA"/>
        </w:rPr>
        <w:t>Setor de Almoxarifado/DMAT/COAD, localizado no Setor Policial Sul, Quadra 7, lote 23, no horário das 08h30 às 11h30 e das 14h30 às 17h30, de segunda a sexta-feira, e somente se efetivará após ter sido examinado e julgado em perfeitas condições técnicas e aprovado pelo setor competente deste Órgão.</w:t>
      </w:r>
      <w:r w:rsidRPr="009E26FB">
        <w:rPr>
          <w:rFonts w:ascii="Times New Roman" w:hAnsi="Times New Roman" w:cs="Times New Roman"/>
          <w:iCs/>
          <w:color w:val="000000"/>
          <w:sz w:val="20"/>
          <w:szCs w:val="20"/>
        </w:rPr>
        <w:t xml:space="preserve"> </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9E26FB">
        <w:rPr>
          <w:rFonts w:ascii="Times New Roman" w:hAnsi="Times New Roman" w:cs="Times New Roman"/>
          <w:bCs/>
          <w:color w:val="000000"/>
          <w:sz w:val="20"/>
          <w:szCs w:val="20"/>
        </w:rPr>
        <w:t xml:space="preserve">No caso de produtos perecíveis, o prazo de validade na data da entrega </w:t>
      </w:r>
      <w:r w:rsidRPr="009E26FB">
        <w:rPr>
          <w:rFonts w:ascii="Times New Roman" w:hAnsi="Times New Roman" w:cs="Times New Roman"/>
          <w:color w:val="000000"/>
          <w:sz w:val="20"/>
          <w:szCs w:val="20"/>
        </w:rPr>
        <w:t>não</w:t>
      </w:r>
      <w:r w:rsidRPr="009E26FB">
        <w:rPr>
          <w:rFonts w:ascii="Times New Roman" w:hAnsi="Times New Roman" w:cs="Times New Roman"/>
          <w:bCs/>
          <w:color w:val="000000"/>
          <w:sz w:val="20"/>
          <w:szCs w:val="20"/>
        </w:rPr>
        <w:t xml:space="preserve"> poderá ser inferior a </w:t>
      </w:r>
      <w:r w:rsidR="00442985" w:rsidRPr="009E26FB">
        <w:rPr>
          <w:rFonts w:ascii="Times New Roman" w:hAnsi="Times New Roman" w:cs="Times New Roman"/>
          <w:bCs/>
          <w:color w:val="000000"/>
          <w:sz w:val="20"/>
          <w:szCs w:val="20"/>
        </w:rPr>
        <w:t>12</w:t>
      </w:r>
      <w:r w:rsidRPr="009E26FB">
        <w:rPr>
          <w:rFonts w:ascii="Times New Roman" w:hAnsi="Times New Roman" w:cs="Times New Roman"/>
          <w:bCs/>
          <w:color w:val="000000"/>
          <w:sz w:val="20"/>
          <w:szCs w:val="20"/>
        </w:rPr>
        <w:t xml:space="preserve"> </w:t>
      </w:r>
      <w:r w:rsidR="00442985" w:rsidRPr="009E26FB">
        <w:rPr>
          <w:rFonts w:ascii="Times New Roman" w:hAnsi="Times New Roman" w:cs="Times New Roman"/>
          <w:bCs/>
          <w:color w:val="000000"/>
          <w:sz w:val="20"/>
          <w:szCs w:val="20"/>
        </w:rPr>
        <w:t>meses</w:t>
      </w:r>
      <w:r w:rsidRPr="009E26FB">
        <w:rPr>
          <w:rFonts w:ascii="Times New Roman" w:hAnsi="Times New Roman" w:cs="Times New Roman"/>
          <w:bCs/>
          <w:color w:val="000000"/>
          <w:sz w:val="20"/>
          <w:szCs w:val="20"/>
        </w:rPr>
        <w:t>.</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
          <w:bCs/>
          <w:color w:val="000000"/>
          <w:sz w:val="20"/>
          <w:szCs w:val="20"/>
        </w:rPr>
      </w:pPr>
      <w:r w:rsidRPr="009E26FB">
        <w:rPr>
          <w:rFonts w:ascii="Times New Roman" w:hAnsi="Times New Roman" w:cs="Times New Roman"/>
          <w:color w:val="000000"/>
          <w:sz w:val="20"/>
          <w:szCs w:val="20"/>
        </w:rPr>
        <w:t>Os bens serão recebidos provisoriamente no prazo de</w:t>
      </w:r>
      <w:r w:rsidR="00442985" w:rsidRPr="009E26FB">
        <w:rPr>
          <w:rFonts w:ascii="Times New Roman" w:hAnsi="Times New Roman" w:cs="Times New Roman"/>
          <w:color w:val="000000"/>
          <w:sz w:val="20"/>
          <w:szCs w:val="20"/>
        </w:rPr>
        <w:t xml:space="preserve"> cinco dias</w:t>
      </w:r>
      <w:r w:rsidRPr="009E26FB">
        <w:rPr>
          <w:rFonts w:ascii="Times New Roman" w:hAnsi="Times New Roman" w:cs="Times New Roman"/>
          <w:color w:val="000000"/>
          <w:sz w:val="20"/>
          <w:szCs w:val="20"/>
        </w:rPr>
        <w:t xml:space="preserve">, </w:t>
      </w:r>
      <w:r w:rsidR="00442985" w:rsidRPr="009E26FB">
        <w:rPr>
          <w:rFonts w:ascii="Times New Roman" w:hAnsi="Times New Roman" w:cs="Times New Roman"/>
          <w:color w:val="000000"/>
          <w:sz w:val="20"/>
          <w:szCs w:val="20"/>
        </w:rPr>
        <w:t>pelo servidor designado</w:t>
      </w:r>
      <w:r w:rsidRPr="009E26FB">
        <w:rPr>
          <w:rFonts w:ascii="Times New Roman" w:hAnsi="Times New Roman" w:cs="Times New Roman"/>
          <w:color w:val="000000"/>
          <w:sz w:val="20"/>
          <w:szCs w:val="20"/>
        </w:rPr>
        <w:t xml:space="preserve"> pelo acompanhamento e fiscalização do contrato, para efeito de posterior verificação de sua conformidade com as especificações constantes neste </w:t>
      </w:r>
      <w:r w:rsidR="008C1AF7" w:rsidRPr="009E26FB">
        <w:rPr>
          <w:rFonts w:ascii="Times New Roman" w:hAnsi="Times New Roman" w:cs="Times New Roman"/>
          <w:color w:val="000000"/>
          <w:sz w:val="20"/>
          <w:szCs w:val="20"/>
        </w:rPr>
        <w:t>Termo de R</w:t>
      </w:r>
      <w:r w:rsidRPr="009E26FB">
        <w:rPr>
          <w:rFonts w:ascii="Times New Roman" w:hAnsi="Times New Roman" w:cs="Times New Roman"/>
          <w:color w:val="000000"/>
          <w:sz w:val="20"/>
          <w:szCs w:val="20"/>
        </w:rPr>
        <w:t xml:space="preserve">eferência e na proposta. </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9E26FB">
        <w:rPr>
          <w:rFonts w:ascii="Times New Roman" w:hAnsi="Times New Roman" w:cs="Times New Roman"/>
          <w:bCs/>
          <w:color w:val="000000"/>
          <w:sz w:val="20"/>
          <w:szCs w:val="20"/>
        </w:rPr>
        <w:lastRenderedPageBreak/>
        <w:t xml:space="preserve">Os bens poderão ser rejeitados, no todo ou em parte, quando em desacordo com as especificações constantes neste Termo de Referência e na proposta, devendo ser substituídos no prazo de </w:t>
      </w:r>
      <w:r w:rsidR="00442985" w:rsidRPr="009E26FB">
        <w:rPr>
          <w:rFonts w:ascii="Times New Roman" w:hAnsi="Times New Roman" w:cs="Times New Roman"/>
          <w:bCs/>
          <w:color w:val="000000"/>
          <w:sz w:val="20"/>
          <w:szCs w:val="20"/>
        </w:rPr>
        <w:t>15 (quinze)</w:t>
      </w:r>
      <w:r w:rsidRPr="009E26FB">
        <w:rPr>
          <w:rFonts w:ascii="Times New Roman" w:hAnsi="Times New Roman" w:cs="Times New Roman"/>
          <w:bCs/>
          <w:color w:val="000000"/>
          <w:sz w:val="20"/>
          <w:szCs w:val="20"/>
        </w:rPr>
        <w:t xml:space="preserve"> dias, a contar da notificação da contratada, às suas custas, sem prejuízo da aplicação das penalidades.</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9E26FB">
        <w:rPr>
          <w:rFonts w:ascii="Times New Roman" w:hAnsi="Times New Roman" w:cs="Times New Roman"/>
          <w:color w:val="000000"/>
          <w:sz w:val="20"/>
          <w:szCs w:val="20"/>
        </w:rPr>
        <w:t xml:space="preserve">Os bens serão recebidos definitivamente no prazo de </w:t>
      </w:r>
      <w:r w:rsidR="00442985" w:rsidRPr="009E26FB">
        <w:rPr>
          <w:rFonts w:ascii="Times New Roman" w:hAnsi="Times New Roman" w:cs="Times New Roman"/>
          <w:color w:val="000000"/>
          <w:sz w:val="20"/>
          <w:szCs w:val="20"/>
        </w:rPr>
        <w:t>até 15 (quinze)</w:t>
      </w:r>
      <w:r w:rsidRPr="009E26FB">
        <w:rPr>
          <w:rFonts w:ascii="Times New Roman" w:hAnsi="Times New Roman" w:cs="Times New Roman"/>
          <w:color w:val="000000"/>
          <w:sz w:val="20"/>
          <w:szCs w:val="20"/>
        </w:rPr>
        <w:t xml:space="preserve"> dias, contados do recebimento provisório, após a verificação da qualidade e quantidade do material e consequente aceitação mediante termo circunstanciado.</w:t>
      </w:r>
    </w:p>
    <w:p w:rsidR="001E14AF" w:rsidRPr="009E26FB" w:rsidRDefault="001E14AF" w:rsidP="004A5AC6">
      <w:pPr>
        <w:numPr>
          <w:ilvl w:val="2"/>
          <w:numId w:val="1"/>
        </w:numPr>
        <w:spacing w:before="120" w:after="120" w:line="276" w:lineRule="auto"/>
        <w:ind w:left="1134" w:firstLine="0"/>
        <w:jc w:val="both"/>
        <w:rPr>
          <w:rFonts w:ascii="Times New Roman" w:hAnsi="Times New Roman" w:cs="Times New Roman"/>
          <w:b/>
          <w:bCs/>
          <w:color w:val="000000"/>
          <w:sz w:val="20"/>
          <w:szCs w:val="20"/>
        </w:rPr>
      </w:pPr>
      <w:r w:rsidRPr="009E26FB">
        <w:rPr>
          <w:rFonts w:ascii="Times New Roman" w:hAnsi="Times New Roman" w:cs="Times New Roman"/>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442985" w:rsidRPr="009E26FB" w:rsidRDefault="001E14AF" w:rsidP="00442985">
      <w:pPr>
        <w:numPr>
          <w:ilvl w:val="1"/>
          <w:numId w:val="1"/>
        </w:numPr>
        <w:spacing w:before="120" w:after="120" w:line="276" w:lineRule="auto"/>
        <w:ind w:left="425" w:firstLine="0"/>
        <w:jc w:val="both"/>
        <w:rPr>
          <w:rFonts w:ascii="Times New Roman" w:hAnsi="Times New Roman" w:cs="Times New Roman"/>
          <w:color w:val="000000"/>
          <w:sz w:val="20"/>
          <w:szCs w:val="20"/>
        </w:rPr>
      </w:pPr>
      <w:r w:rsidRPr="009E26FB">
        <w:rPr>
          <w:rFonts w:ascii="Times New Roman" w:hAnsi="Times New Roman" w:cs="Times New Roman"/>
          <w:color w:val="000000"/>
          <w:sz w:val="20"/>
          <w:szCs w:val="20"/>
          <w:lang w:eastAsia="en-US"/>
        </w:rPr>
        <w:t>O recebimento provisório ou definitivo do objeto não exclui a responsabilidade da contratada pelos prejuízos resultantes da incorreta execução do contrato.</w:t>
      </w:r>
    </w:p>
    <w:p w:rsidR="00442985" w:rsidRPr="009E26FB" w:rsidRDefault="009E26FB" w:rsidP="00442985">
      <w:pPr>
        <w:numPr>
          <w:ilvl w:val="1"/>
          <w:numId w:val="1"/>
        </w:numPr>
        <w:spacing w:before="120" w:after="120" w:line="276" w:lineRule="auto"/>
        <w:ind w:left="425" w:firstLine="0"/>
        <w:jc w:val="both"/>
        <w:rPr>
          <w:rFonts w:ascii="Times New Roman" w:hAnsi="Times New Roman" w:cs="Times New Roman"/>
          <w:color w:val="000000"/>
          <w:sz w:val="20"/>
          <w:szCs w:val="20"/>
        </w:rPr>
      </w:pPr>
      <w:r w:rsidRPr="009E26FB">
        <w:rPr>
          <w:rFonts w:ascii="Times New Roman" w:hAnsi="Times New Roman" w:cs="Times New Roman"/>
          <w:sz w:val="20"/>
          <w:szCs w:val="20"/>
          <w:lang w:eastAsia="ar-SA"/>
        </w:rPr>
        <w:t>Dos locais de fornecimento de água mineral</w:t>
      </w:r>
    </w:p>
    <w:p w:rsidR="009E26FB" w:rsidRPr="009E26FB" w:rsidRDefault="009E26FB" w:rsidP="009E26FB">
      <w:pPr>
        <w:autoSpaceDE w:val="0"/>
        <w:autoSpaceDN w:val="0"/>
        <w:adjustRightInd w:val="0"/>
        <w:spacing w:before="120" w:after="240"/>
        <w:ind w:left="1134"/>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4.7.1.</w:t>
      </w:r>
      <w:r w:rsidR="00442985" w:rsidRPr="009E26FB">
        <w:rPr>
          <w:rFonts w:ascii="Times New Roman" w:hAnsi="Times New Roman" w:cs="Times New Roman"/>
          <w:sz w:val="20"/>
          <w:szCs w:val="20"/>
          <w:lang w:eastAsia="ar-SA"/>
        </w:rPr>
        <w:t>Divisão de Materiais do Edifício Sede, localizado no Setor de Autarquias Sul quadra 06 lote 9/10, terça e quinta-feira no horário de 08h30 às 11h00 e 14h30 às 16h00;</w:t>
      </w:r>
    </w:p>
    <w:p w:rsidR="009E26FB" w:rsidRPr="009E26FB" w:rsidRDefault="009E26FB" w:rsidP="009E26FB">
      <w:pPr>
        <w:autoSpaceDE w:val="0"/>
        <w:autoSpaceDN w:val="0"/>
        <w:adjustRightInd w:val="0"/>
        <w:spacing w:before="120" w:after="240"/>
        <w:ind w:left="1134"/>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4.7.2.Superintendência Regional do Distrito federal do Departamento de Polícia Federal</w:t>
      </w:r>
      <w:r w:rsidR="00442985" w:rsidRPr="009E26FB">
        <w:rPr>
          <w:rFonts w:ascii="Times New Roman" w:hAnsi="Times New Roman" w:cs="Times New Roman"/>
          <w:sz w:val="20"/>
          <w:szCs w:val="20"/>
          <w:lang w:eastAsia="ar-SA"/>
        </w:rPr>
        <w:t>, localizada na SAIS quadra 07 lote 09, nos prédios do COT, CDO, CANIL e Almoxarifado, terça e quinta-feira no horário de 9h00 às 11h00;</w:t>
      </w:r>
    </w:p>
    <w:p w:rsidR="009E26FB" w:rsidRPr="009E26FB" w:rsidRDefault="009E26FB" w:rsidP="009E26FB">
      <w:pPr>
        <w:autoSpaceDE w:val="0"/>
        <w:autoSpaceDN w:val="0"/>
        <w:adjustRightInd w:val="0"/>
        <w:spacing w:before="120" w:after="240"/>
        <w:ind w:left="1134"/>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4.7.3.</w:t>
      </w:r>
      <w:r w:rsidR="00442985" w:rsidRPr="009E26FB">
        <w:rPr>
          <w:rFonts w:ascii="Times New Roman" w:hAnsi="Times New Roman" w:cs="Times New Roman"/>
          <w:sz w:val="20"/>
          <w:szCs w:val="20"/>
          <w:lang w:eastAsia="ar-SA"/>
        </w:rPr>
        <w:t>Interpol, localizada no SAIS, quadra 07 lote 23 - Edifício CTI 1º andar, terça e quinta-feira no horário de 9h00 às 11h00 e das 14h30 às 16h00;</w:t>
      </w:r>
    </w:p>
    <w:p w:rsidR="009E26FB" w:rsidRPr="009E26FB" w:rsidRDefault="009E26FB" w:rsidP="009E26FB">
      <w:pPr>
        <w:autoSpaceDE w:val="0"/>
        <w:autoSpaceDN w:val="0"/>
        <w:adjustRightInd w:val="0"/>
        <w:spacing w:before="120" w:after="240"/>
        <w:ind w:left="1134"/>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4.7.4.</w:t>
      </w:r>
      <w:r w:rsidR="00442985" w:rsidRPr="009E26FB">
        <w:rPr>
          <w:rFonts w:ascii="Times New Roman" w:hAnsi="Times New Roman" w:cs="Times New Roman"/>
          <w:sz w:val="20"/>
          <w:szCs w:val="20"/>
          <w:lang w:eastAsia="ar-SA"/>
        </w:rPr>
        <w:t>CAOP - HANGAR, localizado no Aeroporto Internacional Setor de Hangares lote 13/14 Lago Sul, terças e quintas-feiras das 14h30 às 16h00;</w:t>
      </w:r>
    </w:p>
    <w:p w:rsidR="009E26FB" w:rsidRPr="009E26FB" w:rsidRDefault="009E26FB" w:rsidP="009E26FB">
      <w:pPr>
        <w:autoSpaceDE w:val="0"/>
        <w:autoSpaceDN w:val="0"/>
        <w:adjustRightInd w:val="0"/>
        <w:spacing w:before="120" w:after="240"/>
        <w:ind w:left="1134"/>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4.7.5.</w:t>
      </w:r>
      <w:r w:rsidR="00442985" w:rsidRPr="009E26FB">
        <w:rPr>
          <w:rFonts w:ascii="Times New Roman" w:hAnsi="Times New Roman" w:cs="Times New Roman"/>
          <w:sz w:val="20"/>
          <w:szCs w:val="20"/>
          <w:lang w:eastAsia="ar-SA"/>
        </w:rPr>
        <w:t>CDPQ, CGCSP, DIP – localizada no Setor Sudoeste, EQSW, quadra 103. Lote 01 Bloco A e B, complexo administrativo do Sudoeste, terças e quintas-feiras das 09h10 às 11h00 e das 14h30 às 16h00;</w:t>
      </w:r>
    </w:p>
    <w:p w:rsidR="00442985" w:rsidRPr="009E26FB" w:rsidRDefault="00C218C5" w:rsidP="009E26FB">
      <w:pPr>
        <w:autoSpaceDE w:val="0"/>
        <w:autoSpaceDN w:val="0"/>
        <w:adjustRightInd w:val="0"/>
        <w:spacing w:before="120" w:after="240"/>
        <w:ind w:left="426"/>
        <w:jc w:val="both"/>
        <w:rPr>
          <w:rFonts w:ascii="Times New Roman" w:hAnsi="Times New Roman" w:cs="Times New Roman"/>
          <w:i/>
          <w:sz w:val="20"/>
          <w:szCs w:val="20"/>
          <w:lang w:eastAsia="ar-SA"/>
        </w:rPr>
      </w:pPr>
      <w:r w:rsidRPr="009E26FB">
        <w:rPr>
          <w:rFonts w:ascii="Times New Roman" w:hAnsi="Times New Roman" w:cs="Times New Roman"/>
          <w:sz w:val="20"/>
          <w:szCs w:val="20"/>
          <w:lang w:eastAsia="ar-SA"/>
        </w:rPr>
        <w:t>4.</w:t>
      </w:r>
      <w:r w:rsidR="001307ED">
        <w:rPr>
          <w:rFonts w:ascii="Times New Roman" w:hAnsi="Times New Roman" w:cs="Times New Roman"/>
          <w:sz w:val="20"/>
          <w:szCs w:val="20"/>
          <w:lang w:eastAsia="ar-SA"/>
        </w:rPr>
        <w:t>8</w:t>
      </w:r>
      <w:r w:rsidR="006D79FE">
        <w:rPr>
          <w:rFonts w:ascii="Times New Roman" w:hAnsi="Times New Roman" w:cs="Times New Roman"/>
          <w:sz w:val="20"/>
          <w:szCs w:val="20"/>
          <w:lang w:eastAsia="ar-SA"/>
        </w:rPr>
        <w:t xml:space="preserve">. </w:t>
      </w:r>
      <w:r w:rsidR="009E26FB" w:rsidRPr="009E26FB">
        <w:rPr>
          <w:rFonts w:ascii="Times New Roman" w:hAnsi="Times New Roman" w:cs="Times New Roman"/>
          <w:sz w:val="20"/>
          <w:szCs w:val="20"/>
          <w:lang w:eastAsia="ar-SA"/>
        </w:rPr>
        <w:t>.</w:t>
      </w:r>
      <w:r w:rsidR="00442985" w:rsidRPr="009E26FB">
        <w:rPr>
          <w:rFonts w:ascii="Times New Roman" w:hAnsi="Times New Roman" w:cs="Times New Roman"/>
          <w:sz w:val="20"/>
          <w:szCs w:val="20"/>
          <w:lang w:eastAsia="ar-SA"/>
        </w:rPr>
        <w:t xml:space="preserve">O produto deverá ser entregue duas vezes por semana, terças e quintas-feiras, nos locais indicados pela contratante, em garrafões transparentes, após requisição emitida pelo fiscal do contrato indicado pela LOGÍSTICA/DMAT/COAD e somente se efetivará após ter sido examinado e julgado </w:t>
      </w:r>
      <w:proofErr w:type="gramStart"/>
      <w:r w:rsidR="00442985" w:rsidRPr="009E26FB">
        <w:rPr>
          <w:rFonts w:ascii="Times New Roman" w:hAnsi="Times New Roman" w:cs="Times New Roman"/>
          <w:sz w:val="20"/>
          <w:szCs w:val="20"/>
          <w:lang w:eastAsia="ar-SA"/>
        </w:rPr>
        <w:t>em perfeitas condições técnicas</w:t>
      </w:r>
      <w:proofErr w:type="gramEnd"/>
      <w:r w:rsidR="00442985" w:rsidRPr="009E26FB">
        <w:rPr>
          <w:rFonts w:ascii="Times New Roman" w:hAnsi="Times New Roman" w:cs="Times New Roman"/>
          <w:sz w:val="20"/>
          <w:szCs w:val="20"/>
          <w:lang w:eastAsia="ar-SA"/>
        </w:rPr>
        <w:t>.</w:t>
      </w:r>
    </w:p>
    <w:p w:rsidR="001E14AF" w:rsidRPr="009E26FB" w:rsidRDefault="001E14AF" w:rsidP="004A5AC6">
      <w:pPr>
        <w:numPr>
          <w:ilvl w:val="0"/>
          <w:numId w:val="1"/>
        </w:numPr>
        <w:spacing w:before="120" w:after="120" w:line="276" w:lineRule="auto"/>
        <w:ind w:left="0" w:firstLine="0"/>
        <w:jc w:val="both"/>
        <w:rPr>
          <w:rFonts w:ascii="Times New Roman" w:hAnsi="Times New Roman" w:cs="Times New Roman"/>
          <w:b/>
          <w:color w:val="000000"/>
          <w:sz w:val="20"/>
          <w:szCs w:val="20"/>
        </w:rPr>
      </w:pPr>
      <w:r w:rsidRPr="009E26FB">
        <w:rPr>
          <w:rFonts w:ascii="Times New Roman" w:hAnsi="Times New Roman" w:cs="Times New Roman"/>
          <w:b/>
          <w:bCs/>
          <w:color w:val="000000"/>
          <w:sz w:val="20"/>
          <w:szCs w:val="20"/>
          <w:lang w:eastAsia="en-US"/>
        </w:rPr>
        <w:t>DAS OBRIGAÇÕES DA CONTRATANTE</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9E26FB">
        <w:rPr>
          <w:rFonts w:ascii="Times New Roman" w:hAnsi="Times New Roman" w:cs="Times New Roman"/>
          <w:sz w:val="20"/>
          <w:szCs w:val="20"/>
        </w:rPr>
        <w:t>São obrigações da C</w:t>
      </w:r>
      <w:r w:rsidR="00812ACB" w:rsidRPr="009E26FB">
        <w:rPr>
          <w:rFonts w:ascii="Times New Roman" w:hAnsi="Times New Roman" w:cs="Times New Roman"/>
          <w:sz w:val="20"/>
          <w:szCs w:val="20"/>
        </w:rPr>
        <w:t>ontratante</w:t>
      </w:r>
      <w:r w:rsidRPr="009E26FB">
        <w:rPr>
          <w:rFonts w:ascii="Times New Roman" w:hAnsi="Times New Roman" w:cs="Times New Roman"/>
          <w:sz w:val="20"/>
          <w:szCs w:val="20"/>
        </w:rPr>
        <w:t>:</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E26FB">
        <w:rPr>
          <w:rFonts w:ascii="Times New Roman" w:hAnsi="Times New Roman" w:cs="Times New Roman"/>
          <w:sz w:val="20"/>
          <w:szCs w:val="20"/>
        </w:rPr>
        <w:t>R</w:t>
      </w:r>
      <w:r w:rsidR="001E14AF" w:rsidRPr="009E26FB">
        <w:rPr>
          <w:rFonts w:ascii="Times New Roman" w:hAnsi="Times New Roman" w:cs="Times New Roman"/>
          <w:sz w:val="20"/>
          <w:szCs w:val="20"/>
        </w:rPr>
        <w:t>eceber o objeto no prazo e condições estabelecidas no Edital e seus anexos;</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E26FB">
        <w:rPr>
          <w:rFonts w:ascii="Times New Roman" w:hAnsi="Times New Roman" w:cs="Times New Roman"/>
          <w:sz w:val="20"/>
          <w:szCs w:val="20"/>
          <w:lang w:eastAsia="en-US"/>
        </w:rPr>
        <w:t>V</w:t>
      </w:r>
      <w:r w:rsidR="001E14AF" w:rsidRPr="009E26FB">
        <w:rPr>
          <w:rFonts w:ascii="Times New Roman" w:hAnsi="Times New Roman" w:cs="Times New Roman"/>
          <w:sz w:val="20"/>
          <w:szCs w:val="20"/>
          <w:lang w:eastAsia="en-US"/>
        </w:rPr>
        <w:t>erificar minuciosamente, no prazo fixado, a conformidade dos bens recebidos provisoriamente com as especificações constantes do Edital e da proposta, para fins de aceitação e recebimento definitivo;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E26FB">
        <w:rPr>
          <w:rFonts w:ascii="Times New Roman" w:hAnsi="Times New Roman" w:cs="Times New Roman"/>
          <w:sz w:val="20"/>
          <w:szCs w:val="20"/>
        </w:rPr>
        <w:t>C</w:t>
      </w:r>
      <w:r w:rsidR="001E14AF" w:rsidRPr="009E26FB">
        <w:rPr>
          <w:rFonts w:ascii="Times New Roman" w:hAnsi="Times New Roman" w:cs="Times New Roman"/>
          <w:sz w:val="20"/>
          <w:szCs w:val="20"/>
        </w:rPr>
        <w:t xml:space="preserve">omunicar à </w:t>
      </w:r>
      <w:r w:rsidR="006D3F97" w:rsidRPr="009E26FB">
        <w:rPr>
          <w:rFonts w:ascii="Times New Roman" w:hAnsi="Times New Roman" w:cs="Times New Roman"/>
          <w:sz w:val="20"/>
          <w:szCs w:val="20"/>
        </w:rPr>
        <w:t>Contratada</w:t>
      </w:r>
      <w:r w:rsidR="001E14AF" w:rsidRPr="009E26FB">
        <w:rPr>
          <w:rFonts w:ascii="Times New Roman" w:hAnsi="Times New Roman" w:cs="Times New Roman"/>
          <w:sz w:val="20"/>
          <w:szCs w:val="20"/>
        </w:rPr>
        <w:t>, por escrito, sobre imperfeições, falhas ou irregularidades verificadas no objeto fornecido, para que seja substituído, reparado ou corrigido;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E26FB">
        <w:rPr>
          <w:rFonts w:ascii="Times New Roman" w:hAnsi="Times New Roman" w:cs="Times New Roman"/>
          <w:sz w:val="20"/>
          <w:szCs w:val="20"/>
          <w:lang w:eastAsia="en-US"/>
        </w:rPr>
        <w:t>A</w:t>
      </w:r>
      <w:r w:rsidR="001E14AF" w:rsidRPr="009E26FB">
        <w:rPr>
          <w:rFonts w:ascii="Times New Roman" w:hAnsi="Times New Roman" w:cs="Times New Roman"/>
          <w:sz w:val="20"/>
          <w:szCs w:val="20"/>
          <w:lang w:eastAsia="en-US"/>
        </w:rPr>
        <w:t xml:space="preserve">companhar e fiscalizar o cumprimento das obrigações da Contratada, através de </w:t>
      </w:r>
      <w:r w:rsidR="006D3F97" w:rsidRPr="009E26FB">
        <w:rPr>
          <w:rFonts w:ascii="Times New Roman" w:hAnsi="Times New Roman" w:cs="Times New Roman"/>
          <w:sz w:val="20"/>
          <w:szCs w:val="20"/>
          <w:lang w:eastAsia="en-US"/>
        </w:rPr>
        <w:t>comissão/</w:t>
      </w:r>
      <w:r w:rsidR="001E14AF" w:rsidRPr="009E26FB">
        <w:rPr>
          <w:rFonts w:ascii="Times New Roman" w:hAnsi="Times New Roman" w:cs="Times New Roman"/>
          <w:sz w:val="20"/>
          <w:szCs w:val="20"/>
          <w:lang w:eastAsia="en-US"/>
        </w:rPr>
        <w:t>servidor especialmente designado;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b/>
          <w:color w:val="000000"/>
          <w:sz w:val="20"/>
          <w:szCs w:val="20"/>
        </w:rPr>
      </w:pPr>
      <w:r w:rsidRPr="009E26FB">
        <w:rPr>
          <w:rFonts w:ascii="Times New Roman" w:hAnsi="Times New Roman" w:cs="Times New Roman"/>
          <w:sz w:val="20"/>
          <w:szCs w:val="20"/>
        </w:rPr>
        <w:lastRenderedPageBreak/>
        <w:t>E</w:t>
      </w:r>
      <w:r w:rsidR="001E14AF" w:rsidRPr="009E26FB">
        <w:rPr>
          <w:rFonts w:ascii="Times New Roman" w:hAnsi="Times New Roman" w:cs="Times New Roman"/>
          <w:sz w:val="20"/>
          <w:szCs w:val="20"/>
        </w:rPr>
        <w:t>fetuar o pagamento à C</w:t>
      </w:r>
      <w:r w:rsidR="006D3F97" w:rsidRPr="009E26FB">
        <w:rPr>
          <w:rFonts w:ascii="Times New Roman" w:hAnsi="Times New Roman" w:cs="Times New Roman"/>
          <w:sz w:val="20"/>
          <w:szCs w:val="20"/>
        </w:rPr>
        <w:t>ontratada</w:t>
      </w:r>
      <w:r w:rsidR="001E14AF" w:rsidRPr="009E26FB">
        <w:rPr>
          <w:rFonts w:ascii="Times New Roman" w:hAnsi="Times New Roman" w:cs="Times New Roman"/>
          <w:b/>
          <w:sz w:val="20"/>
          <w:szCs w:val="20"/>
        </w:rPr>
        <w:t xml:space="preserve"> </w:t>
      </w:r>
      <w:r w:rsidR="001E14AF" w:rsidRPr="009E26FB">
        <w:rPr>
          <w:rFonts w:ascii="Times New Roman" w:hAnsi="Times New Roman" w:cs="Times New Roman"/>
          <w:sz w:val="20"/>
          <w:szCs w:val="20"/>
        </w:rPr>
        <w:t>no valor correspondente ao fornecimento do objeto, no prazo e forma estabelecidos n</w:t>
      </w:r>
      <w:r w:rsidR="006D3F97" w:rsidRPr="009E26FB">
        <w:rPr>
          <w:rFonts w:ascii="Times New Roman" w:hAnsi="Times New Roman" w:cs="Times New Roman"/>
          <w:sz w:val="20"/>
          <w:szCs w:val="20"/>
        </w:rPr>
        <w:t>o</w:t>
      </w:r>
      <w:r w:rsidR="001E14AF" w:rsidRPr="009E26FB">
        <w:rPr>
          <w:rFonts w:ascii="Times New Roman" w:hAnsi="Times New Roman" w:cs="Times New Roman"/>
          <w:sz w:val="20"/>
          <w:szCs w:val="20"/>
        </w:rPr>
        <w:t xml:space="preserve"> </w:t>
      </w:r>
      <w:r w:rsidR="006D3F97" w:rsidRPr="009E26FB">
        <w:rPr>
          <w:rFonts w:ascii="Times New Roman" w:hAnsi="Times New Roman" w:cs="Times New Roman"/>
          <w:sz w:val="20"/>
          <w:szCs w:val="20"/>
        </w:rPr>
        <w:t>Edital e seus anexos;</w:t>
      </w:r>
    </w:p>
    <w:p w:rsidR="001E14AF" w:rsidRPr="009E26FB" w:rsidRDefault="00812ACB" w:rsidP="004A5AC6">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9E26FB">
        <w:rPr>
          <w:rFonts w:ascii="Times New Roman" w:hAnsi="Times New Roman" w:cs="Times New Roman"/>
          <w:sz w:val="20"/>
          <w:szCs w:val="20"/>
        </w:rPr>
        <w:t xml:space="preserve">A Administração </w:t>
      </w:r>
      <w:r w:rsidR="001E14AF" w:rsidRPr="009E26FB">
        <w:rPr>
          <w:rFonts w:ascii="Times New Roman" w:hAnsi="Times New Roman" w:cs="Times New Roman"/>
          <w:sz w:val="20"/>
          <w:szCs w:val="20"/>
        </w:rPr>
        <w:t>não responderá por quaisquer compromissos assumidos pela C</w:t>
      </w:r>
      <w:r w:rsidRPr="009E26FB">
        <w:rPr>
          <w:rFonts w:ascii="Times New Roman" w:hAnsi="Times New Roman" w:cs="Times New Roman"/>
          <w:sz w:val="20"/>
          <w:szCs w:val="20"/>
        </w:rPr>
        <w:t>ontratada</w:t>
      </w:r>
      <w:r w:rsidR="001E14AF" w:rsidRPr="009E26FB">
        <w:rPr>
          <w:rFonts w:ascii="Times New Roman" w:hAnsi="Times New Roman" w:cs="Times New Roman"/>
          <w:sz w:val="20"/>
          <w:szCs w:val="20"/>
        </w:rPr>
        <w:t xml:space="preserve"> com terceiros, ainda que vinculados à execução do presente Termo de Contrato, bem como por qualquer dano causado a terceiros em decorrência de ato da C</w:t>
      </w:r>
      <w:r w:rsidRPr="009E26FB">
        <w:rPr>
          <w:rFonts w:ascii="Times New Roman" w:hAnsi="Times New Roman" w:cs="Times New Roman"/>
          <w:sz w:val="20"/>
          <w:szCs w:val="20"/>
        </w:rPr>
        <w:t>ontratada</w:t>
      </w:r>
      <w:r w:rsidR="001E14AF" w:rsidRPr="009E26FB">
        <w:rPr>
          <w:rFonts w:ascii="Times New Roman" w:hAnsi="Times New Roman" w:cs="Times New Roman"/>
          <w:sz w:val="20"/>
          <w:szCs w:val="20"/>
        </w:rPr>
        <w:t>, de seus empregados, prepostos ou subordinados.</w:t>
      </w:r>
    </w:p>
    <w:p w:rsidR="00602426" w:rsidRPr="009E26FB" w:rsidRDefault="00602426" w:rsidP="00602426">
      <w:pPr>
        <w:numPr>
          <w:ilvl w:val="1"/>
          <w:numId w:val="1"/>
        </w:numPr>
        <w:spacing w:before="120" w:after="120" w:line="276" w:lineRule="auto"/>
        <w:ind w:left="425" w:firstLine="0"/>
        <w:jc w:val="both"/>
        <w:rPr>
          <w:rFonts w:ascii="Times New Roman" w:hAnsi="Times New Roman" w:cs="Times New Roman"/>
          <w:color w:val="000000"/>
          <w:sz w:val="20"/>
          <w:szCs w:val="20"/>
        </w:rPr>
      </w:pPr>
      <w:r w:rsidRPr="009E26FB">
        <w:rPr>
          <w:rFonts w:ascii="Times New Roman" w:hAnsi="Times New Roman" w:cs="Times New Roman"/>
          <w:color w:val="000000"/>
          <w:sz w:val="20"/>
          <w:szCs w:val="20"/>
        </w:rPr>
        <w:t>A Administração realizará pesquisa de preços periodicamente, em prazo não superior a 180 (cento e oitenta) dias, a fim de verificar a vantajosidade dos preços registrados em Ata.</w:t>
      </w:r>
    </w:p>
    <w:p w:rsidR="001E14AF" w:rsidRPr="009E26FB" w:rsidRDefault="001E14AF" w:rsidP="00DB11A0">
      <w:pPr>
        <w:numPr>
          <w:ilvl w:val="0"/>
          <w:numId w:val="1"/>
        </w:numPr>
        <w:spacing w:after="120" w:line="276" w:lineRule="auto"/>
        <w:ind w:right="-15"/>
        <w:jc w:val="both"/>
        <w:rPr>
          <w:rFonts w:ascii="Times New Roman" w:hAnsi="Times New Roman" w:cs="Times New Roman"/>
          <w:b/>
          <w:color w:val="000000"/>
          <w:sz w:val="20"/>
          <w:szCs w:val="20"/>
        </w:rPr>
      </w:pPr>
      <w:r w:rsidRPr="009E26FB">
        <w:rPr>
          <w:rFonts w:ascii="Times New Roman" w:hAnsi="Times New Roman" w:cs="Times New Roman"/>
          <w:b/>
          <w:sz w:val="20"/>
          <w:szCs w:val="20"/>
        </w:rPr>
        <w:t>OBRIGAÇÕES DA CONTRATADA</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9E26FB">
        <w:rPr>
          <w:rFonts w:ascii="Times New Roman" w:hAnsi="Times New Roman" w:cs="Times New Roman"/>
          <w:sz w:val="20"/>
          <w:szCs w:val="20"/>
        </w:rPr>
        <w:t>A C</w:t>
      </w:r>
      <w:r w:rsidR="00812ACB" w:rsidRPr="009E26FB">
        <w:rPr>
          <w:rFonts w:ascii="Times New Roman" w:hAnsi="Times New Roman" w:cs="Times New Roman"/>
          <w:sz w:val="20"/>
          <w:szCs w:val="20"/>
        </w:rPr>
        <w:t xml:space="preserve">ontratada </w:t>
      </w:r>
      <w:r w:rsidRPr="009E26FB">
        <w:rPr>
          <w:rFonts w:ascii="Times New Roman" w:hAnsi="Times New Roman" w:cs="Times New Roman"/>
          <w:sz w:val="20"/>
          <w:szCs w:val="20"/>
        </w:rPr>
        <w:t>deve cumprir todas as obrigações constantes no Edital, seus anexos e sua proposta, assumindo como exclusivamente seus os riscos e as despesas decorrentes da boa e perfeita execução do objeto e, ainda:</w:t>
      </w:r>
    </w:p>
    <w:p w:rsidR="001E14AF" w:rsidRPr="009E26FB" w:rsidRDefault="004E3A53" w:rsidP="008F34D1">
      <w:pPr>
        <w:rPr>
          <w:rFonts w:ascii="Times New Roman" w:hAnsi="Times New Roman" w:cs="Times New Roman"/>
          <w:b/>
          <w:sz w:val="20"/>
          <w:szCs w:val="20"/>
        </w:rPr>
      </w:pPr>
      <w:r w:rsidRPr="009E26FB">
        <w:rPr>
          <w:rFonts w:ascii="Times New Roman" w:hAnsi="Times New Roman" w:cs="Times New Roman"/>
          <w:sz w:val="20"/>
          <w:szCs w:val="20"/>
        </w:rPr>
        <w:t>E</w:t>
      </w:r>
      <w:r w:rsidR="001E14AF" w:rsidRPr="009E26FB">
        <w:rPr>
          <w:rFonts w:ascii="Times New Roman" w:hAnsi="Times New Roman" w:cs="Times New Roman"/>
          <w:sz w:val="20"/>
          <w:szCs w:val="20"/>
        </w:rPr>
        <w:t>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R</w:t>
      </w:r>
      <w:r w:rsidR="001E14AF" w:rsidRPr="009E26FB">
        <w:rPr>
          <w:rFonts w:ascii="Times New Roman" w:hAnsi="Times New Roman" w:cs="Times New Roman"/>
          <w:sz w:val="20"/>
          <w:szCs w:val="20"/>
        </w:rPr>
        <w:t>esponsabilizar-se pelos vícios e danos decorrentes do objeto, de acordo com os artigos 12, 13</w:t>
      </w:r>
      <w:r w:rsidR="006E0448" w:rsidRPr="009E26FB">
        <w:rPr>
          <w:rFonts w:ascii="Times New Roman" w:hAnsi="Times New Roman" w:cs="Times New Roman"/>
          <w:sz w:val="20"/>
          <w:szCs w:val="20"/>
        </w:rPr>
        <w:t xml:space="preserve"> e</w:t>
      </w:r>
      <w:r w:rsidR="001E14AF" w:rsidRPr="009E26FB">
        <w:rPr>
          <w:rFonts w:ascii="Times New Roman" w:hAnsi="Times New Roman" w:cs="Times New Roman"/>
          <w:sz w:val="20"/>
          <w:szCs w:val="20"/>
        </w:rPr>
        <w:t xml:space="preserve"> 1</w:t>
      </w:r>
      <w:r w:rsidR="006E0448" w:rsidRPr="009E26FB">
        <w:rPr>
          <w:rFonts w:ascii="Times New Roman" w:hAnsi="Times New Roman" w:cs="Times New Roman"/>
          <w:sz w:val="20"/>
          <w:szCs w:val="20"/>
        </w:rPr>
        <w:t>7</w:t>
      </w:r>
      <w:r w:rsidR="001E14AF" w:rsidRPr="009E26FB">
        <w:rPr>
          <w:rFonts w:ascii="Times New Roman" w:hAnsi="Times New Roman" w:cs="Times New Roman"/>
          <w:sz w:val="20"/>
          <w:szCs w:val="20"/>
        </w:rPr>
        <w:t xml:space="preserve"> a 27, do Código de Defesa do Consumidor (Lei nº 8.078, de 1990);</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S</w:t>
      </w:r>
      <w:r w:rsidR="001E14AF" w:rsidRPr="009E26FB">
        <w:rPr>
          <w:rFonts w:ascii="Times New Roman" w:hAnsi="Times New Roman" w:cs="Times New Roman"/>
          <w:sz w:val="20"/>
          <w:szCs w:val="20"/>
        </w:rPr>
        <w:t>ubstituir, reparar ou corrigir, às suas expensas, no prazo fixado neste Termo de Referência, o objeto com avarias ou defeitos;</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C</w:t>
      </w:r>
      <w:r w:rsidR="001E14AF" w:rsidRPr="009E26FB">
        <w:rPr>
          <w:rFonts w:ascii="Times New Roman" w:hAnsi="Times New Roman" w:cs="Times New Roman"/>
          <w:sz w:val="20"/>
          <w:szCs w:val="20"/>
        </w:rPr>
        <w:t>omunicar à C</w:t>
      </w:r>
      <w:r w:rsidR="00812ACB" w:rsidRPr="009E26FB">
        <w:rPr>
          <w:rFonts w:ascii="Times New Roman" w:hAnsi="Times New Roman" w:cs="Times New Roman"/>
          <w:sz w:val="20"/>
          <w:szCs w:val="20"/>
        </w:rPr>
        <w:t>ontratante</w:t>
      </w:r>
      <w:r w:rsidR="001E14AF" w:rsidRPr="009E26FB">
        <w:rPr>
          <w:rFonts w:ascii="Times New Roman" w:hAnsi="Times New Roman" w:cs="Times New Roman"/>
          <w:sz w:val="20"/>
          <w:szCs w:val="20"/>
        </w:rPr>
        <w:t>, no prazo máximo de 24 (vinte e quatro) horas que antecede a data da entrega, os motivos que impossibilitem o cumprimento do prazo previsto, com a devida comprovação;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M</w:t>
      </w:r>
      <w:r w:rsidR="001E14AF" w:rsidRPr="009E26FB">
        <w:rPr>
          <w:rFonts w:ascii="Times New Roman" w:hAnsi="Times New Roman" w:cs="Times New Roman"/>
          <w:sz w:val="20"/>
          <w:szCs w:val="20"/>
        </w:rPr>
        <w:t>anter, durante toda a execução do contrato, em compatibilidade com as obrigações assumidas, todas as condições de habilitação e qualificação exigidas na licitação;</w:t>
      </w:r>
    </w:p>
    <w:p w:rsidR="001E14AF"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I</w:t>
      </w:r>
      <w:r w:rsidR="001E14AF" w:rsidRPr="009E26FB">
        <w:rPr>
          <w:rFonts w:ascii="Times New Roman" w:hAnsi="Times New Roman" w:cs="Times New Roman"/>
          <w:sz w:val="20"/>
          <w:szCs w:val="20"/>
        </w:rPr>
        <w:t>ndicar preposto para representá-la durante a execução do contrato.</w:t>
      </w:r>
    </w:p>
    <w:p w:rsidR="009E26FB" w:rsidRPr="009E26FB" w:rsidRDefault="009E26FB" w:rsidP="009E26FB">
      <w:pPr>
        <w:numPr>
          <w:ilvl w:val="2"/>
          <w:numId w:val="1"/>
        </w:numPr>
        <w:spacing w:after="240"/>
        <w:ind w:left="1134" w:firstLine="1"/>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Detalhar os produtos fornecidos e os respectivos locais de entrega ou fornecimento (sala, setor, responsável pelo recebimento), o qual deverá constar nas ordens de serviços.</w:t>
      </w:r>
    </w:p>
    <w:p w:rsidR="009E26FB" w:rsidRPr="009E26FB" w:rsidRDefault="009E26FB" w:rsidP="009E26FB">
      <w:pPr>
        <w:numPr>
          <w:ilvl w:val="2"/>
          <w:numId w:val="1"/>
        </w:numPr>
        <w:spacing w:after="240"/>
        <w:ind w:left="1134" w:firstLine="1"/>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 xml:space="preserve">Entregar a água mineral com rótulo, constando nome da fonte, natureza da água, localidade, data e número da concessão, nome da concessionária, componentes </w:t>
      </w:r>
      <w:r w:rsidR="00590FFF" w:rsidRPr="009E26FB">
        <w:rPr>
          <w:rFonts w:ascii="Times New Roman" w:hAnsi="Times New Roman" w:cs="Times New Roman"/>
          <w:sz w:val="20"/>
          <w:szCs w:val="20"/>
          <w:lang w:eastAsia="ar-SA"/>
        </w:rPr>
        <w:t>físico-químicos</w:t>
      </w:r>
      <w:r w:rsidRPr="009E26FB">
        <w:rPr>
          <w:rFonts w:ascii="Times New Roman" w:hAnsi="Times New Roman" w:cs="Times New Roman"/>
          <w:sz w:val="20"/>
          <w:szCs w:val="20"/>
          <w:lang w:eastAsia="ar-SA"/>
        </w:rPr>
        <w:t>, composição analítica, classificação segundo o Departamento Nacional de Produção Mineral, volume do conteúdo, carimbo com ano e mês de engarrafamento e prazo de validade, obedecendo ao disposto no Artigo 29, do Capítulo VI do Decreto-Lei N.º 7.841 de 08 de agosto de 1945 – Código de Águas Minerais e lacrado, para garantir a inviolabilidade;</w:t>
      </w:r>
    </w:p>
    <w:p w:rsidR="001E14AF" w:rsidRPr="009E26FB" w:rsidRDefault="001E14AF" w:rsidP="004A5AC6">
      <w:pPr>
        <w:numPr>
          <w:ilvl w:val="0"/>
          <w:numId w:val="1"/>
        </w:numPr>
        <w:spacing w:before="120" w:after="120" w:line="276" w:lineRule="auto"/>
        <w:ind w:left="0" w:firstLine="0"/>
        <w:jc w:val="both"/>
        <w:rPr>
          <w:rFonts w:ascii="Times New Roman" w:hAnsi="Times New Roman" w:cs="Times New Roman"/>
          <w:b/>
          <w:color w:val="000000"/>
          <w:sz w:val="20"/>
          <w:szCs w:val="20"/>
        </w:rPr>
      </w:pPr>
      <w:r w:rsidRPr="009E26FB">
        <w:rPr>
          <w:rFonts w:ascii="Times New Roman" w:hAnsi="Times New Roman" w:cs="Times New Roman"/>
          <w:b/>
          <w:color w:val="000000"/>
          <w:sz w:val="20"/>
          <w:szCs w:val="20"/>
        </w:rPr>
        <w:t>DA SUBCONTRATAÇÃO</w:t>
      </w:r>
    </w:p>
    <w:p w:rsidR="001E14AF" w:rsidRPr="009E26FB" w:rsidRDefault="00DB11A0" w:rsidP="004A5AC6">
      <w:pPr>
        <w:spacing w:before="120" w:after="120" w:line="276" w:lineRule="auto"/>
        <w:ind w:left="425"/>
        <w:jc w:val="both"/>
        <w:rPr>
          <w:rFonts w:ascii="Times New Roman" w:hAnsi="Times New Roman" w:cs="Times New Roman"/>
          <w:sz w:val="20"/>
          <w:szCs w:val="20"/>
        </w:rPr>
      </w:pPr>
      <w:r w:rsidRPr="009E26FB">
        <w:rPr>
          <w:rFonts w:ascii="Times New Roman" w:hAnsi="Times New Roman" w:cs="Times New Roman"/>
          <w:sz w:val="20"/>
          <w:szCs w:val="20"/>
        </w:rPr>
        <w:t xml:space="preserve">7.1 </w:t>
      </w:r>
      <w:r w:rsidR="001E14AF" w:rsidRPr="009E26FB">
        <w:rPr>
          <w:rFonts w:ascii="Times New Roman" w:hAnsi="Times New Roman" w:cs="Times New Roman"/>
          <w:sz w:val="20"/>
          <w:szCs w:val="20"/>
        </w:rPr>
        <w:t>Não será admitida a subcontratação do objeto licitatório.</w:t>
      </w:r>
    </w:p>
    <w:p w:rsidR="00DE56FD" w:rsidRPr="009E26FB" w:rsidRDefault="00DE56FD" w:rsidP="00DB11A0">
      <w:pPr>
        <w:numPr>
          <w:ilvl w:val="0"/>
          <w:numId w:val="1"/>
        </w:numPr>
        <w:spacing w:after="120" w:line="276" w:lineRule="auto"/>
        <w:ind w:right="-15"/>
        <w:jc w:val="both"/>
        <w:rPr>
          <w:rFonts w:ascii="Times New Roman" w:hAnsi="Times New Roman" w:cs="Times New Roman"/>
          <w:b/>
          <w:color w:val="000000"/>
          <w:sz w:val="20"/>
          <w:szCs w:val="20"/>
          <w:lang w:eastAsia="en-US"/>
        </w:rPr>
      </w:pPr>
      <w:r w:rsidRPr="009E26FB">
        <w:rPr>
          <w:rFonts w:ascii="Times New Roman" w:hAnsi="Times New Roman" w:cs="Times New Roman"/>
          <w:b/>
          <w:color w:val="000000"/>
          <w:sz w:val="20"/>
          <w:szCs w:val="20"/>
          <w:lang w:eastAsia="en-US"/>
        </w:rPr>
        <w:t>ALTERAÇÃO SUBJETIVA</w:t>
      </w:r>
    </w:p>
    <w:p w:rsidR="00862733" w:rsidRPr="009E26FB" w:rsidRDefault="00862733" w:rsidP="004A5AC6">
      <w:pPr>
        <w:numPr>
          <w:ilvl w:val="1"/>
          <w:numId w:val="1"/>
        </w:numPr>
        <w:spacing w:before="120" w:after="120" w:line="276" w:lineRule="auto"/>
        <w:ind w:left="425" w:firstLine="0"/>
        <w:jc w:val="both"/>
        <w:rPr>
          <w:rFonts w:ascii="Times New Roman" w:hAnsi="Times New Roman" w:cs="Times New Roman"/>
          <w:sz w:val="20"/>
          <w:szCs w:val="20"/>
          <w:lang w:eastAsia="en-US"/>
        </w:rPr>
      </w:pPr>
      <w:r w:rsidRPr="009E26FB">
        <w:rPr>
          <w:rFonts w:ascii="Times New Roman" w:hAnsi="Times New Roman"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E14AF" w:rsidRPr="009E26FB" w:rsidRDefault="001E14AF" w:rsidP="00DB11A0">
      <w:pPr>
        <w:numPr>
          <w:ilvl w:val="0"/>
          <w:numId w:val="1"/>
        </w:numPr>
        <w:spacing w:after="120" w:line="276" w:lineRule="auto"/>
        <w:ind w:right="-15"/>
        <w:jc w:val="both"/>
        <w:rPr>
          <w:rFonts w:ascii="Times New Roman" w:hAnsi="Times New Roman" w:cs="Times New Roman"/>
          <w:b/>
          <w:color w:val="000000"/>
          <w:sz w:val="20"/>
          <w:szCs w:val="20"/>
          <w:lang w:eastAsia="en-US"/>
        </w:rPr>
      </w:pPr>
      <w:r w:rsidRPr="009E26FB">
        <w:rPr>
          <w:rFonts w:ascii="Times New Roman" w:hAnsi="Times New Roman" w:cs="Times New Roman"/>
          <w:b/>
          <w:color w:val="000000"/>
          <w:sz w:val="20"/>
          <w:szCs w:val="20"/>
          <w:lang w:eastAsia="en-US"/>
        </w:rPr>
        <w:t>CONTROLE DA EXECUÇÃO</w:t>
      </w:r>
    </w:p>
    <w:p w:rsidR="009A1099" w:rsidRPr="009E26FB" w:rsidRDefault="009A1099" w:rsidP="004A5AC6">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9E26FB">
        <w:rPr>
          <w:rFonts w:ascii="Times New Roman" w:hAnsi="Times New Roman" w:cs="Times New Roman"/>
          <w:color w:val="000000"/>
          <w:sz w:val="20"/>
          <w:szCs w:val="20"/>
        </w:rPr>
        <w:lastRenderedPageBreak/>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A1099" w:rsidRPr="009E26FB" w:rsidRDefault="009A1099" w:rsidP="004A5AC6">
      <w:pPr>
        <w:numPr>
          <w:ilvl w:val="2"/>
          <w:numId w:val="1"/>
        </w:numPr>
        <w:spacing w:before="120" w:after="120" w:line="276" w:lineRule="auto"/>
        <w:ind w:left="1134" w:firstLine="0"/>
        <w:jc w:val="both"/>
        <w:rPr>
          <w:rFonts w:ascii="Times New Roman" w:hAnsi="Times New Roman" w:cs="Times New Roman"/>
          <w:bCs/>
          <w:color w:val="000000"/>
          <w:sz w:val="20"/>
          <w:szCs w:val="20"/>
        </w:rPr>
      </w:pPr>
      <w:r w:rsidRPr="009E26FB">
        <w:rPr>
          <w:rFonts w:ascii="Times New Roman" w:hAnsi="Times New Roman" w:cs="Times New Roman"/>
          <w:color w:val="000000"/>
          <w:sz w:val="20"/>
          <w:szCs w:val="20"/>
          <w:lang w:eastAsia="en-US"/>
        </w:rPr>
        <w:t>O recebimento de material de valor superior a R$ 80.000,00 (oitenta mil reais) será confiado a uma comissão de, no mínimo, 3 (três) membros, designados pela autoridade competente.</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color w:val="000000"/>
          <w:sz w:val="20"/>
          <w:szCs w:val="20"/>
          <w:lang w:eastAsia="en-US"/>
        </w:rPr>
      </w:pPr>
      <w:r w:rsidRPr="009E26FB">
        <w:rPr>
          <w:rFonts w:ascii="Times New Roman" w:hAnsi="Times New Roman" w:cs="Times New Roman"/>
          <w:color w:val="000000"/>
          <w:sz w:val="20"/>
          <w:szCs w:val="20"/>
          <w:lang w:eastAsia="en-US"/>
        </w:rPr>
        <w:t xml:space="preserve">A fiscalização de que trata este item não exclui nem reduz a </w:t>
      </w:r>
      <w:r w:rsidRPr="009E26FB">
        <w:rPr>
          <w:rFonts w:ascii="Times New Roman" w:hAnsi="Times New Roman" w:cs="Times New Roman"/>
          <w:color w:val="000000"/>
          <w:sz w:val="20"/>
          <w:szCs w:val="20"/>
        </w:rPr>
        <w:t>responsabilidade</w:t>
      </w:r>
      <w:r w:rsidRPr="009E26FB">
        <w:rPr>
          <w:rFonts w:ascii="Times New Roman" w:hAnsi="Times New Roman" w:cs="Times New Roman"/>
          <w:color w:val="000000"/>
          <w:sz w:val="20"/>
          <w:szCs w:val="20"/>
          <w:lang w:eastAsia="en-US"/>
        </w:rPr>
        <w:t xml:space="preserve"> da </w:t>
      </w:r>
      <w:r w:rsidR="009A1099" w:rsidRPr="009E26FB">
        <w:rPr>
          <w:rFonts w:ascii="Times New Roman" w:hAnsi="Times New Roman" w:cs="Times New Roman"/>
          <w:color w:val="000000"/>
          <w:sz w:val="20"/>
          <w:szCs w:val="20"/>
          <w:lang w:eastAsia="en-US"/>
        </w:rPr>
        <w:t>Contratada</w:t>
      </w:r>
      <w:r w:rsidRPr="009E26FB">
        <w:rPr>
          <w:rFonts w:ascii="Times New Roman" w:hAnsi="Times New Roman" w:cs="Times New Roman"/>
          <w:color w:val="000000"/>
          <w:sz w:val="20"/>
          <w:szCs w:val="20"/>
          <w:lang w:eastAsia="en-US"/>
        </w:rPr>
        <w:t>, inclusive perante terceiros, por qualquer irregularidade, ainda que resultante de imperfeições técnicas</w:t>
      </w:r>
      <w:r w:rsidR="009A1099" w:rsidRPr="009E26FB">
        <w:rPr>
          <w:rFonts w:ascii="Times New Roman" w:hAnsi="Times New Roman" w:cs="Times New Roman"/>
          <w:color w:val="000000"/>
          <w:sz w:val="20"/>
          <w:szCs w:val="20"/>
          <w:lang w:eastAsia="en-US"/>
        </w:rPr>
        <w:t xml:space="preserve"> ou vícios redibitórios, </w:t>
      </w:r>
      <w:r w:rsidRPr="009E26FB">
        <w:rPr>
          <w:rFonts w:ascii="Times New Roman" w:hAnsi="Times New Roman" w:cs="Times New Roman"/>
          <w:color w:val="000000"/>
          <w:sz w:val="20"/>
          <w:szCs w:val="20"/>
          <w:lang w:eastAsia="en-US"/>
        </w:rPr>
        <w:t>e, na ocorrência desta, não implica em co-responsabilidade da Administração ou de seus agentes e prepostos, de conformidade com o art. 70 da Lei nº 8.666, de 1993.</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color w:val="000000"/>
          <w:sz w:val="20"/>
          <w:szCs w:val="20"/>
        </w:rPr>
      </w:pPr>
      <w:r w:rsidRPr="009E26FB">
        <w:rPr>
          <w:rFonts w:ascii="Times New Roman" w:hAnsi="Times New Roman" w:cs="Times New Roman"/>
          <w:color w:val="000000"/>
          <w:sz w:val="20"/>
          <w:szCs w:val="20"/>
          <w:lang w:eastAsia="en-US"/>
        </w:rPr>
        <w:t xml:space="preserve">O </w:t>
      </w:r>
      <w:r w:rsidR="009A1099" w:rsidRPr="009E26FB">
        <w:rPr>
          <w:rFonts w:ascii="Times New Roman" w:hAnsi="Times New Roman" w:cs="Times New Roman"/>
          <w:color w:val="000000"/>
          <w:sz w:val="20"/>
          <w:szCs w:val="20"/>
          <w:lang w:eastAsia="en-US"/>
        </w:rPr>
        <w:t xml:space="preserve">representante da Administração </w:t>
      </w:r>
      <w:r w:rsidRPr="009E26FB">
        <w:rPr>
          <w:rFonts w:ascii="Times New Roman" w:hAnsi="Times New Roman" w:cs="Times New Roman"/>
          <w:color w:val="000000"/>
          <w:sz w:val="2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9E26FB">
        <w:rPr>
          <w:rFonts w:ascii="Times New Roman" w:hAnsi="Times New Roman" w:cs="Times New Roman"/>
          <w:color w:val="000000"/>
          <w:sz w:val="20"/>
          <w:szCs w:val="20"/>
          <w:lang w:eastAsia="en-US"/>
        </w:rPr>
        <w:t>larização das falhas</w:t>
      </w:r>
      <w:r w:rsidRPr="009E26FB">
        <w:rPr>
          <w:rFonts w:ascii="Times New Roman" w:hAnsi="Times New Roman" w:cs="Times New Roman"/>
          <w:color w:val="000000"/>
          <w:sz w:val="20"/>
          <w:szCs w:val="20"/>
          <w:lang w:eastAsia="en-US"/>
        </w:rPr>
        <w:t xml:space="preserve"> ou defeitos observados e encaminhando os apontamentos à autoridade competente para as providências cabíveis.</w:t>
      </w:r>
    </w:p>
    <w:p w:rsidR="00264A8C" w:rsidRPr="009E26FB" w:rsidRDefault="00264A8C" w:rsidP="00264A8C">
      <w:pPr>
        <w:spacing w:after="120" w:line="276" w:lineRule="auto"/>
        <w:ind w:left="540" w:right="-17"/>
        <w:jc w:val="both"/>
        <w:rPr>
          <w:rFonts w:ascii="Times New Roman" w:hAnsi="Times New Roman" w:cs="Times New Roman"/>
          <w:color w:val="000000"/>
          <w:sz w:val="20"/>
          <w:szCs w:val="20"/>
        </w:rPr>
      </w:pPr>
    </w:p>
    <w:p w:rsidR="001E14AF" w:rsidRPr="009E26FB" w:rsidRDefault="001E14AF" w:rsidP="00DB11A0">
      <w:pPr>
        <w:numPr>
          <w:ilvl w:val="0"/>
          <w:numId w:val="1"/>
        </w:numPr>
        <w:spacing w:after="120" w:line="276" w:lineRule="auto"/>
        <w:ind w:right="-15"/>
        <w:jc w:val="both"/>
        <w:rPr>
          <w:rFonts w:ascii="Times New Roman" w:hAnsi="Times New Roman" w:cs="Times New Roman"/>
          <w:sz w:val="20"/>
          <w:szCs w:val="20"/>
        </w:rPr>
      </w:pPr>
      <w:r w:rsidRPr="009E26FB">
        <w:rPr>
          <w:rFonts w:ascii="Times New Roman" w:hAnsi="Times New Roman" w:cs="Times New Roman"/>
          <w:b/>
          <w:sz w:val="20"/>
          <w:szCs w:val="20"/>
        </w:rPr>
        <w:t>DAS SANÇÕES ADMINISTRATIVAS</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E26FB">
        <w:rPr>
          <w:rFonts w:ascii="Times New Roman" w:hAnsi="Times New Roman" w:cs="Times New Roman"/>
          <w:sz w:val="20"/>
          <w:szCs w:val="20"/>
        </w:rPr>
        <w:t>Comete infração administrativa nos termos da Lei nº 8.666, de 1993 e da Lei nº 10.520, de 2002, a C</w:t>
      </w:r>
      <w:r w:rsidR="00A96322" w:rsidRPr="009E26FB">
        <w:rPr>
          <w:rFonts w:ascii="Times New Roman" w:hAnsi="Times New Roman" w:cs="Times New Roman"/>
          <w:sz w:val="20"/>
          <w:szCs w:val="20"/>
        </w:rPr>
        <w:t>ontratada</w:t>
      </w:r>
      <w:r w:rsidRPr="009E26FB">
        <w:rPr>
          <w:rFonts w:ascii="Times New Roman" w:hAnsi="Times New Roman" w:cs="Times New Roman"/>
          <w:sz w:val="20"/>
          <w:szCs w:val="20"/>
        </w:rPr>
        <w:t xml:space="preserve"> que:</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proofErr w:type="spellStart"/>
      <w:r w:rsidRPr="009E26FB">
        <w:rPr>
          <w:rFonts w:ascii="Times New Roman" w:hAnsi="Times New Roman" w:cs="Times New Roman"/>
          <w:sz w:val="20"/>
          <w:szCs w:val="20"/>
        </w:rPr>
        <w:t>I</w:t>
      </w:r>
      <w:r w:rsidR="001E14AF" w:rsidRPr="009E26FB">
        <w:rPr>
          <w:rFonts w:ascii="Times New Roman" w:hAnsi="Times New Roman" w:cs="Times New Roman"/>
          <w:sz w:val="20"/>
          <w:szCs w:val="20"/>
        </w:rPr>
        <w:t>nexecutar</w:t>
      </w:r>
      <w:proofErr w:type="spellEnd"/>
      <w:r w:rsidR="001E14AF" w:rsidRPr="009E26FB">
        <w:rPr>
          <w:rFonts w:ascii="Times New Roman" w:hAnsi="Times New Roman" w:cs="Times New Roman"/>
          <w:sz w:val="20"/>
          <w:szCs w:val="20"/>
        </w:rPr>
        <w:t xml:space="preserve"> total ou parcialmente qualquer das obrigações assumidas em decorrência da contratação;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E</w:t>
      </w:r>
      <w:r w:rsidR="001E14AF" w:rsidRPr="009E26FB">
        <w:rPr>
          <w:rFonts w:ascii="Times New Roman" w:hAnsi="Times New Roman" w:cs="Times New Roman"/>
          <w:sz w:val="20"/>
          <w:szCs w:val="20"/>
        </w:rPr>
        <w:t>nsejar o retardamento da execução do objeto;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F</w:t>
      </w:r>
      <w:r w:rsidR="001E14AF" w:rsidRPr="009E26FB">
        <w:rPr>
          <w:rFonts w:ascii="Times New Roman" w:hAnsi="Times New Roman" w:cs="Times New Roman"/>
          <w:sz w:val="20"/>
          <w:szCs w:val="20"/>
        </w:rPr>
        <w:t>raudar na execução do contrato;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C</w:t>
      </w:r>
      <w:r w:rsidR="001E14AF" w:rsidRPr="009E26FB">
        <w:rPr>
          <w:rFonts w:ascii="Times New Roman" w:hAnsi="Times New Roman" w:cs="Times New Roman"/>
          <w:sz w:val="20"/>
          <w:szCs w:val="20"/>
        </w:rPr>
        <w:t>omportar-se de modo inidôneo;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C</w:t>
      </w:r>
      <w:r w:rsidR="001E14AF" w:rsidRPr="009E26FB">
        <w:rPr>
          <w:rFonts w:ascii="Times New Roman" w:hAnsi="Times New Roman" w:cs="Times New Roman"/>
          <w:sz w:val="20"/>
          <w:szCs w:val="20"/>
        </w:rPr>
        <w:t>ometer fraude fiscal;</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N</w:t>
      </w:r>
      <w:r w:rsidR="001E14AF" w:rsidRPr="009E26FB">
        <w:rPr>
          <w:rFonts w:ascii="Times New Roman" w:hAnsi="Times New Roman" w:cs="Times New Roman"/>
          <w:sz w:val="20"/>
          <w:szCs w:val="20"/>
        </w:rPr>
        <w:t>ão mantiver a proposta.</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E26FB">
        <w:rPr>
          <w:rFonts w:ascii="Times New Roman" w:hAnsi="Times New Roman" w:cs="Times New Roman"/>
          <w:sz w:val="20"/>
          <w:szCs w:val="20"/>
        </w:rPr>
        <w:t>A C</w:t>
      </w:r>
      <w:r w:rsidR="00A96322" w:rsidRPr="009E26FB">
        <w:rPr>
          <w:rFonts w:ascii="Times New Roman" w:hAnsi="Times New Roman" w:cs="Times New Roman"/>
          <w:sz w:val="20"/>
          <w:szCs w:val="20"/>
        </w:rPr>
        <w:t>ontratada</w:t>
      </w:r>
      <w:r w:rsidRPr="009E26FB">
        <w:rPr>
          <w:rFonts w:ascii="Times New Roman" w:hAnsi="Times New Roman" w:cs="Times New Roman"/>
          <w:sz w:val="20"/>
          <w:szCs w:val="20"/>
        </w:rPr>
        <w:t xml:space="preserve"> que cometer qualquer das infrações discriminadas no subitem acima ficará sujeita, sem prejuízo da responsabilidade civil e criminal, às seguintes sanções:</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A</w:t>
      </w:r>
      <w:r w:rsidR="001E14AF" w:rsidRPr="009E26FB">
        <w:rPr>
          <w:rFonts w:ascii="Times New Roman" w:hAnsi="Times New Roman" w:cs="Times New Roman"/>
          <w:sz w:val="20"/>
          <w:szCs w:val="20"/>
        </w:rPr>
        <w:t>dvertência por faltas leves, assim entendidas aquelas que não acarretem prejuízos significativos para a C</w:t>
      </w:r>
      <w:r w:rsidR="00A96322" w:rsidRPr="009E26FB">
        <w:rPr>
          <w:rFonts w:ascii="Times New Roman" w:hAnsi="Times New Roman" w:cs="Times New Roman"/>
          <w:sz w:val="20"/>
          <w:szCs w:val="20"/>
        </w:rPr>
        <w:t>ontratante</w:t>
      </w:r>
      <w:r w:rsidR="001E14AF" w:rsidRPr="009E26FB">
        <w:rPr>
          <w:rFonts w:ascii="Times New Roman" w:hAnsi="Times New Roman" w:cs="Times New Roman"/>
          <w:sz w:val="20"/>
          <w:szCs w:val="20"/>
        </w:rPr>
        <w:t>;</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M</w:t>
      </w:r>
      <w:r w:rsidR="001E14AF" w:rsidRPr="009E26FB">
        <w:rPr>
          <w:rFonts w:ascii="Times New Roman" w:hAnsi="Times New Roman" w:cs="Times New Roman"/>
          <w:sz w:val="20"/>
          <w:szCs w:val="20"/>
        </w:rPr>
        <w:t>ulta moratória de</w:t>
      </w:r>
      <w:r w:rsidRPr="009E26FB">
        <w:rPr>
          <w:rFonts w:ascii="Times New Roman" w:hAnsi="Times New Roman" w:cs="Times New Roman"/>
          <w:sz w:val="20"/>
          <w:szCs w:val="20"/>
        </w:rPr>
        <w:t xml:space="preserve"> 0,1 </w:t>
      </w:r>
      <w:r w:rsidR="001E14AF" w:rsidRPr="009E26FB">
        <w:rPr>
          <w:rFonts w:ascii="Times New Roman" w:hAnsi="Times New Roman" w:cs="Times New Roman"/>
          <w:sz w:val="20"/>
          <w:szCs w:val="20"/>
        </w:rPr>
        <w:t>% (</w:t>
      </w:r>
      <w:r w:rsidRPr="009E26FB">
        <w:rPr>
          <w:rFonts w:ascii="Times New Roman" w:hAnsi="Times New Roman" w:cs="Times New Roman"/>
          <w:sz w:val="20"/>
          <w:szCs w:val="20"/>
        </w:rPr>
        <w:t>Hum décimo</w:t>
      </w:r>
      <w:r w:rsidR="001E14AF" w:rsidRPr="009E26FB">
        <w:rPr>
          <w:rFonts w:ascii="Times New Roman" w:hAnsi="Times New Roman" w:cs="Times New Roman"/>
          <w:sz w:val="20"/>
          <w:szCs w:val="20"/>
        </w:rPr>
        <w:t xml:space="preserve"> por cento) por dia de atraso injustificado sobre o valor da parcela inadimplida, até o limite de </w:t>
      </w:r>
      <w:r w:rsidRPr="009E26FB">
        <w:rPr>
          <w:rFonts w:ascii="Times New Roman" w:hAnsi="Times New Roman" w:cs="Times New Roman"/>
          <w:sz w:val="20"/>
          <w:szCs w:val="20"/>
        </w:rPr>
        <w:t>30 (trinta)</w:t>
      </w:r>
      <w:r w:rsidR="001E14AF" w:rsidRPr="009E26FB">
        <w:rPr>
          <w:rFonts w:ascii="Times New Roman" w:hAnsi="Times New Roman" w:cs="Times New Roman"/>
          <w:sz w:val="20"/>
          <w:szCs w:val="20"/>
        </w:rPr>
        <w:t xml:space="preserve"> dias;</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M</w:t>
      </w:r>
      <w:r w:rsidR="001E14AF" w:rsidRPr="009E26FB">
        <w:rPr>
          <w:rFonts w:ascii="Times New Roman" w:hAnsi="Times New Roman" w:cs="Times New Roman"/>
          <w:sz w:val="20"/>
          <w:szCs w:val="20"/>
        </w:rPr>
        <w:t xml:space="preserve">ulta compensatória de </w:t>
      </w:r>
      <w:r w:rsidRPr="009E26FB">
        <w:rPr>
          <w:rFonts w:ascii="Times New Roman" w:hAnsi="Times New Roman" w:cs="Times New Roman"/>
          <w:sz w:val="20"/>
          <w:szCs w:val="20"/>
        </w:rPr>
        <w:t xml:space="preserve">10 </w:t>
      </w:r>
      <w:r w:rsidR="001E14AF" w:rsidRPr="009E26FB">
        <w:rPr>
          <w:rFonts w:ascii="Times New Roman" w:hAnsi="Times New Roman" w:cs="Times New Roman"/>
          <w:sz w:val="20"/>
          <w:szCs w:val="20"/>
        </w:rPr>
        <w:t>% (</w:t>
      </w:r>
      <w:r w:rsidRPr="009E26FB">
        <w:rPr>
          <w:rFonts w:ascii="Times New Roman" w:hAnsi="Times New Roman" w:cs="Times New Roman"/>
          <w:sz w:val="20"/>
          <w:szCs w:val="20"/>
        </w:rPr>
        <w:t>dez</w:t>
      </w:r>
      <w:r w:rsidR="001E14AF" w:rsidRPr="009E26FB">
        <w:rPr>
          <w:rFonts w:ascii="Times New Roman" w:hAnsi="Times New Roman" w:cs="Times New Roman"/>
          <w:sz w:val="20"/>
          <w:szCs w:val="20"/>
        </w:rPr>
        <w:t xml:space="preserve"> por cento) sobre o valor total do contrato, no caso de inexecução total do objeto;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E</w:t>
      </w:r>
      <w:r w:rsidR="001E14AF" w:rsidRPr="009E26FB">
        <w:rPr>
          <w:rFonts w:ascii="Times New Roman" w:hAnsi="Times New Roman" w:cs="Times New Roman"/>
          <w:sz w:val="20"/>
          <w:szCs w:val="20"/>
        </w:rPr>
        <w:t>m caso de inexecução parcial, a multa compensatória, no mesmo percentual do subitem acima, será aplicada de forma proporcional à obrigação inadimplida;</w:t>
      </w:r>
    </w:p>
    <w:p w:rsidR="005A5428" w:rsidRPr="009E26FB" w:rsidRDefault="004E3A53" w:rsidP="005A5428">
      <w:pPr>
        <w:numPr>
          <w:ilvl w:val="2"/>
          <w:numId w:val="1"/>
        </w:numPr>
        <w:spacing w:before="120" w:after="120" w:line="276" w:lineRule="auto"/>
        <w:ind w:left="1134" w:firstLine="0"/>
        <w:jc w:val="both"/>
        <w:rPr>
          <w:rFonts w:ascii="Times New Roman" w:hAnsi="Times New Roman" w:cs="Times New Roman"/>
          <w:b/>
          <w:i/>
          <w:color w:val="7030A0"/>
          <w:sz w:val="20"/>
          <w:szCs w:val="20"/>
          <w:u w:val="single"/>
        </w:rPr>
      </w:pPr>
      <w:r w:rsidRPr="009E26FB">
        <w:rPr>
          <w:rFonts w:ascii="Times New Roman" w:hAnsi="Times New Roman" w:cs="Times New Roman"/>
          <w:sz w:val="20"/>
          <w:szCs w:val="20"/>
        </w:rPr>
        <w:t>S</w:t>
      </w:r>
      <w:r w:rsidR="005A5428" w:rsidRPr="009E26FB">
        <w:rPr>
          <w:rFonts w:ascii="Times New Roman" w:hAnsi="Times New Roman" w:cs="Times New Roman"/>
          <w:sz w:val="20"/>
          <w:szCs w:val="20"/>
        </w:rPr>
        <w:t xml:space="preserve">uspensão de licitar e impedimento de contratar com o órgão, entidade ou unidade administrativa pela qual a Administração Pública opera e atua concretamente, pelo prazo de até dois anos; </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I</w:t>
      </w:r>
      <w:r w:rsidR="001E14AF" w:rsidRPr="009E26FB">
        <w:rPr>
          <w:rFonts w:ascii="Times New Roman" w:hAnsi="Times New Roman" w:cs="Times New Roman"/>
          <w:sz w:val="20"/>
          <w:szCs w:val="20"/>
        </w:rPr>
        <w:t>mpedimento de licitar e contratar com a União com o consequente descredenciamento no SICAF pelo prazo de até cinco anos;</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lastRenderedPageBreak/>
        <w:t>D</w:t>
      </w:r>
      <w:r w:rsidR="001E14AF" w:rsidRPr="009E26FB">
        <w:rPr>
          <w:rFonts w:ascii="Times New Roman" w:hAnsi="Times New Roman" w:cs="Times New Roman"/>
          <w:sz w:val="20"/>
          <w:szCs w:val="20"/>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9E26FB">
        <w:rPr>
          <w:rFonts w:ascii="Times New Roman" w:hAnsi="Times New Roman" w:cs="Times New Roman"/>
          <w:sz w:val="20"/>
          <w:szCs w:val="20"/>
        </w:rPr>
        <w:t>ontratada</w:t>
      </w:r>
      <w:r w:rsidR="001E14AF" w:rsidRPr="009E26FB">
        <w:rPr>
          <w:rFonts w:ascii="Times New Roman" w:hAnsi="Times New Roman" w:cs="Times New Roman"/>
          <w:sz w:val="20"/>
          <w:szCs w:val="20"/>
        </w:rPr>
        <w:t xml:space="preserve"> ressarcir a C</w:t>
      </w:r>
      <w:r w:rsidR="00A96322" w:rsidRPr="009E26FB">
        <w:rPr>
          <w:rFonts w:ascii="Times New Roman" w:hAnsi="Times New Roman" w:cs="Times New Roman"/>
          <w:sz w:val="20"/>
          <w:szCs w:val="20"/>
        </w:rPr>
        <w:t>ontratante</w:t>
      </w:r>
      <w:r w:rsidR="001E14AF" w:rsidRPr="009E26FB">
        <w:rPr>
          <w:rFonts w:ascii="Times New Roman" w:hAnsi="Times New Roman" w:cs="Times New Roman"/>
          <w:sz w:val="20"/>
          <w:szCs w:val="20"/>
        </w:rPr>
        <w:t xml:space="preserve"> pelos prejuízos causados;</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E26FB">
        <w:rPr>
          <w:rFonts w:ascii="Times New Roman" w:hAnsi="Times New Roman" w:cs="Times New Roman"/>
          <w:sz w:val="20"/>
          <w:szCs w:val="20"/>
        </w:rPr>
        <w:t>Também ficam sujeitas às penalidades do art. 87, III e IV da Lei nº 8.666, de 1993, a C</w:t>
      </w:r>
      <w:r w:rsidR="009E377E" w:rsidRPr="009E26FB">
        <w:rPr>
          <w:rFonts w:ascii="Times New Roman" w:hAnsi="Times New Roman" w:cs="Times New Roman"/>
          <w:sz w:val="20"/>
          <w:szCs w:val="20"/>
        </w:rPr>
        <w:t>ontratada</w:t>
      </w:r>
      <w:r w:rsidRPr="009E26FB">
        <w:rPr>
          <w:rFonts w:ascii="Times New Roman" w:hAnsi="Times New Roman" w:cs="Times New Roman"/>
          <w:sz w:val="20"/>
          <w:szCs w:val="20"/>
        </w:rPr>
        <w:t xml:space="preserve"> que:</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T</w:t>
      </w:r>
      <w:r w:rsidR="001E14AF" w:rsidRPr="009E26FB">
        <w:rPr>
          <w:rFonts w:ascii="Times New Roman" w:hAnsi="Times New Roman" w:cs="Times New Roman"/>
          <w:sz w:val="20"/>
          <w:szCs w:val="20"/>
        </w:rPr>
        <w:t>enha sofrido condenação definitiva por praticar, por meio dolosos, fraude fiscal no recolhimento de quaisquer tributos;</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T</w:t>
      </w:r>
      <w:r w:rsidR="001E14AF" w:rsidRPr="009E26FB">
        <w:rPr>
          <w:rFonts w:ascii="Times New Roman" w:hAnsi="Times New Roman" w:cs="Times New Roman"/>
          <w:sz w:val="20"/>
          <w:szCs w:val="20"/>
        </w:rPr>
        <w:t>enha praticado atos ilícitos visando a frustrar os objetivos da licitação;</w:t>
      </w:r>
    </w:p>
    <w:p w:rsidR="001E14AF" w:rsidRPr="009E26FB" w:rsidRDefault="004E3A53" w:rsidP="004A5AC6">
      <w:pPr>
        <w:numPr>
          <w:ilvl w:val="2"/>
          <w:numId w:val="1"/>
        </w:numPr>
        <w:spacing w:before="120" w:after="120" w:line="276" w:lineRule="auto"/>
        <w:ind w:left="1134" w:firstLine="0"/>
        <w:jc w:val="both"/>
        <w:rPr>
          <w:rFonts w:ascii="Times New Roman" w:hAnsi="Times New Roman" w:cs="Times New Roman"/>
          <w:sz w:val="20"/>
          <w:szCs w:val="20"/>
        </w:rPr>
      </w:pPr>
      <w:r w:rsidRPr="009E26FB">
        <w:rPr>
          <w:rFonts w:ascii="Times New Roman" w:hAnsi="Times New Roman" w:cs="Times New Roman"/>
          <w:sz w:val="20"/>
          <w:szCs w:val="20"/>
        </w:rPr>
        <w:t>D</w:t>
      </w:r>
      <w:r w:rsidR="001E14AF" w:rsidRPr="009E26FB">
        <w:rPr>
          <w:rFonts w:ascii="Times New Roman" w:hAnsi="Times New Roman" w:cs="Times New Roman"/>
          <w:sz w:val="20"/>
          <w:szCs w:val="20"/>
        </w:rPr>
        <w:t>emonstre não possuir idoneidade para contratar com a Administração em virtude de atos ilícitos praticados.</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sz w:val="20"/>
          <w:szCs w:val="20"/>
        </w:rPr>
      </w:pPr>
      <w:r w:rsidRPr="009E26FB">
        <w:rPr>
          <w:rFonts w:ascii="Times New Roman" w:hAnsi="Times New Roman" w:cs="Times New Roman"/>
          <w:sz w:val="20"/>
          <w:szCs w:val="20"/>
        </w:rPr>
        <w:t>A aplicação de qualquer das penalidades previstas realizar-se-á em processo administrativo que assegurará o contraditório e a ampla defesa à C</w:t>
      </w:r>
      <w:r w:rsidR="009E377E" w:rsidRPr="009E26FB">
        <w:rPr>
          <w:rFonts w:ascii="Times New Roman" w:hAnsi="Times New Roman" w:cs="Times New Roman"/>
          <w:sz w:val="20"/>
          <w:szCs w:val="20"/>
        </w:rPr>
        <w:t>ontratada</w:t>
      </w:r>
      <w:r w:rsidRPr="009E26FB">
        <w:rPr>
          <w:rFonts w:ascii="Times New Roman" w:hAnsi="Times New Roman" w:cs="Times New Roman"/>
          <w:sz w:val="20"/>
          <w:szCs w:val="20"/>
        </w:rPr>
        <w:t>, observando-se o procedimento previsto na Lei nº 8.666, de 1993, e subsidiariamente a Lei nº 9.784, de 1999.</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i/>
          <w:sz w:val="20"/>
          <w:szCs w:val="20"/>
        </w:rPr>
      </w:pPr>
      <w:r w:rsidRPr="009E26FB">
        <w:rPr>
          <w:rFonts w:ascii="Times New Roman" w:hAnsi="Times New Roman"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1E14AF" w:rsidRPr="009E26FB" w:rsidRDefault="001E14AF" w:rsidP="004A5AC6">
      <w:pPr>
        <w:numPr>
          <w:ilvl w:val="1"/>
          <w:numId w:val="1"/>
        </w:numPr>
        <w:spacing w:before="120" w:after="120" w:line="276" w:lineRule="auto"/>
        <w:ind w:left="425" w:firstLine="0"/>
        <w:jc w:val="both"/>
        <w:rPr>
          <w:rFonts w:ascii="Times New Roman" w:hAnsi="Times New Roman" w:cs="Times New Roman"/>
          <w:i/>
          <w:sz w:val="20"/>
          <w:szCs w:val="20"/>
        </w:rPr>
      </w:pPr>
      <w:r w:rsidRPr="009E26FB">
        <w:rPr>
          <w:rFonts w:ascii="Times New Roman" w:hAnsi="Times New Roman" w:cs="Times New Roman"/>
          <w:sz w:val="20"/>
          <w:szCs w:val="20"/>
        </w:rPr>
        <w:t>As penalidades serão obrigatoriamente registradas no SICAF.</w:t>
      </w:r>
    </w:p>
    <w:p w:rsidR="00C218C5" w:rsidRDefault="00C218C5" w:rsidP="004E3A53">
      <w:pPr>
        <w:pStyle w:val="PargrafodaLista"/>
        <w:spacing w:line="360" w:lineRule="auto"/>
        <w:ind w:left="360" w:right="26"/>
        <w:jc w:val="right"/>
        <w:rPr>
          <w:sz w:val="20"/>
          <w:szCs w:val="20"/>
        </w:rPr>
      </w:pPr>
    </w:p>
    <w:p w:rsidR="004E3A53" w:rsidRPr="009E26FB" w:rsidRDefault="00503F3C" w:rsidP="004E3A53">
      <w:pPr>
        <w:pStyle w:val="PargrafodaLista"/>
        <w:spacing w:line="360" w:lineRule="auto"/>
        <w:ind w:left="360" w:right="26"/>
        <w:jc w:val="right"/>
        <w:rPr>
          <w:sz w:val="20"/>
          <w:szCs w:val="20"/>
        </w:rPr>
      </w:pPr>
      <w:r>
        <w:rPr>
          <w:sz w:val="20"/>
          <w:szCs w:val="20"/>
        </w:rPr>
        <w:t xml:space="preserve">Brasília - DF, </w:t>
      </w:r>
      <w:r w:rsidR="00D52DFB">
        <w:rPr>
          <w:sz w:val="20"/>
          <w:szCs w:val="20"/>
        </w:rPr>
        <w:t>16</w:t>
      </w:r>
      <w:r w:rsidR="004E3A53" w:rsidRPr="009E26FB">
        <w:rPr>
          <w:sz w:val="20"/>
          <w:szCs w:val="20"/>
        </w:rPr>
        <w:t xml:space="preserve"> de </w:t>
      </w:r>
      <w:r w:rsidR="008405D2">
        <w:rPr>
          <w:sz w:val="20"/>
          <w:szCs w:val="20"/>
        </w:rPr>
        <w:t>julho</w:t>
      </w:r>
      <w:r w:rsidR="004E3A53" w:rsidRPr="009E26FB">
        <w:rPr>
          <w:sz w:val="20"/>
          <w:szCs w:val="20"/>
        </w:rPr>
        <w:t xml:space="preserve"> de 2015.</w:t>
      </w:r>
    </w:p>
    <w:p w:rsidR="004E3A53" w:rsidRPr="009E26FB" w:rsidRDefault="004E3A53" w:rsidP="004E3A53">
      <w:pPr>
        <w:pStyle w:val="Normal1"/>
        <w:spacing w:line="264" w:lineRule="auto"/>
        <w:ind w:left="360"/>
        <w:rPr>
          <w:rFonts w:ascii="Times New Roman" w:hAnsi="Times New Roman"/>
          <w:b/>
          <w:sz w:val="20"/>
        </w:rPr>
      </w:pPr>
    </w:p>
    <w:p w:rsidR="004E3A53" w:rsidRPr="009E26FB" w:rsidRDefault="00D65953" w:rsidP="004E3A53">
      <w:pPr>
        <w:pStyle w:val="Normal1"/>
        <w:spacing w:line="264" w:lineRule="auto"/>
        <w:ind w:left="360"/>
        <w:jc w:val="center"/>
        <w:rPr>
          <w:rFonts w:ascii="Times New Roman" w:hAnsi="Times New Roman"/>
          <w:b/>
          <w:sz w:val="20"/>
        </w:rPr>
      </w:pPr>
      <w:r>
        <w:rPr>
          <w:rFonts w:ascii="Times New Roman" w:hAnsi="Times New Roman"/>
          <w:b/>
          <w:sz w:val="20"/>
        </w:rPr>
        <w:t>HUGO DE OLIVEIRA ARRUDA</w:t>
      </w:r>
    </w:p>
    <w:p w:rsidR="004E3A53" w:rsidRPr="009E26FB" w:rsidRDefault="004E3A53" w:rsidP="004E3A53">
      <w:pPr>
        <w:pStyle w:val="Normal1"/>
        <w:spacing w:line="264" w:lineRule="auto"/>
        <w:ind w:left="360"/>
        <w:jc w:val="center"/>
        <w:rPr>
          <w:rFonts w:ascii="Times New Roman" w:hAnsi="Times New Roman"/>
          <w:sz w:val="20"/>
        </w:rPr>
      </w:pPr>
      <w:r w:rsidRPr="009E26FB">
        <w:rPr>
          <w:rFonts w:ascii="Times New Roman" w:hAnsi="Times New Roman"/>
          <w:sz w:val="20"/>
        </w:rPr>
        <w:t>Agente</w:t>
      </w:r>
      <w:r w:rsidR="00405C81">
        <w:rPr>
          <w:rFonts w:ascii="Times New Roman" w:hAnsi="Times New Roman"/>
          <w:sz w:val="20"/>
        </w:rPr>
        <w:t xml:space="preserve"> de Polícia Federal</w:t>
      </w:r>
    </w:p>
    <w:p w:rsidR="004E3A53" w:rsidRPr="009E26FB" w:rsidRDefault="004E3A53" w:rsidP="004E3A53">
      <w:pPr>
        <w:pStyle w:val="Normal1"/>
        <w:spacing w:line="264" w:lineRule="auto"/>
        <w:ind w:left="360"/>
        <w:jc w:val="center"/>
        <w:rPr>
          <w:rFonts w:ascii="Times New Roman" w:hAnsi="Times New Roman"/>
          <w:sz w:val="20"/>
        </w:rPr>
      </w:pPr>
      <w:r w:rsidRPr="009E26FB">
        <w:rPr>
          <w:rFonts w:ascii="Times New Roman" w:hAnsi="Times New Roman"/>
          <w:sz w:val="20"/>
        </w:rPr>
        <w:t xml:space="preserve">Matrícula </w:t>
      </w:r>
      <w:r w:rsidR="00405C81">
        <w:rPr>
          <w:rFonts w:ascii="Times New Roman" w:hAnsi="Times New Roman"/>
          <w:sz w:val="20"/>
        </w:rPr>
        <w:t>17.088</w:t>
      </w:r>
    </w:p>
    <w:p w:rsidR="004E3A53" w:rsidRPr="009E26FB" w:rsidRDefault="004E3A53" w:rsidP="004E3A53">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ind w:left="360"/>
        <w:rPr>
          <w:rFonts w:ascii="Times New Roman" w:hAnsi="Times New Roman"/>
          <w:sz w:val="20"/>
        </w:rPr>
      </w:pPr>
    </w:p>
    <w:p w:rsidR="004E3A53" w:rsidRPr="009E26FB" w:rsidRDefault="004E3A53" w:rsidP="004E3A53">
      <w:pPr>
        <w:pStyle w:val="Normal1"/>
        <w:spacing w:line="264" w:lineRule="auto"/>
        <w:ind w:left="360"/>
        <w:rPr>
          <w:rFonts w:ascii="Times New Roman" w:hAnsi="Times New Roman"/>
          <w:sz w:val="20"/>
        </w:rPr>
      </w:pPr>
      <w:r w:rsidRPr="009E26FB">
        <w:rPr>
          <w:rFonts w:ascii="Times New Roman" w:hAnsi="Times New Roman"/>
          <w:sz w:val="20"/>
        </w:rPr>
        <w:t>De acordo com o presente Termo de Referência.</w:t>
      </w:r>
    </w:p>
    <w:p w:rsidR="004E3A53" w:rsidRPr="009E26FB" w:rsidRDefault="004E3A53" w:rsidP="004E3A53">
      <w:pPr>
        <w:pStyle w:val="Normal1"/>
        <w:spacing w:line="264" w:lineRule="auto"/>
        <w:ind w:left="360"/>
        <w:rPr>
          <w:rFonts w:ascii="Times New Roman" w:hAnsi="Times New Roman"/>
          <w:sz w:val="20"/>
        </w:rPr>
      </w:pPr>
      <w:r w:rsidRPr="009E26FB">
        <w:rPr>
          <w:rFonts w:ascii="Times New Roman" w:hAnsi="Times New Roman"/>
          <w:sz w:val="20"/>
        </w:rPr>
        <w:t>Em ____/____/_____</w:t>
      </w:r>
    </w:p>
    <w:p w:rsidR="004E3A53" w:rsidRPr="009E26FB" w:rsidRDefault="004E3A53" w:rsidP="004E3A53">
      <w:pPr>
        <w:pStyle w:val="PargrafodaLista"/>
        <w:ind w:left="360"/>
        <w:rPr>
          <w:b/>
          <w:bCs/>
          <w:sz w:val="20"/>
          <w:szCs w:val="20"/>
        </w:rPr>
      </w:pPr>
    </w:p>
    <w:p w:rsidR="004E3A53" w:rsidRPr="009E26FB" w:rsidRDefault="004E3A53" w:rsidP="004E3A53">
      <w:pPr>
        <w:pStyle w:val="PargrafodaLista"/>
        <w:ind w:left="360"/>
        <w:jc w:val="center"/>
        <w:rPr>
          <w:b/>
          <w:bCs/>
          <w:sz w:val="20"/>
          <w:szCs w:val="20"/>
        </w:rPr>
      </w:pPr>
      <w:r w:rsidRPr="009E26FB">
        <w:rPr>
          <w:b/>
          <w:bCs/>
          <w:sz w:val="20"/>
          <w:szCs w:val="20"/>
        </w:rPr>
        <w:t>VINICIUS ARAÚJO DE MELO</w:t>
      </w:r>
    </w:p>
    <w:p w:rsidR="004E3A53" w:rsidRPr="009E26FB" w:rsidRDefault="004E3A53" w:rsidP="004E3A53">
      <w:pPr>
        <w:pStyle w:val="PargrafodaLista"/>
        <w:ind w:left="360"/>
        <w:jc w:val="center"/>
        <w:rPr>
          <w:bCs/>
          <w:sz w:val="20"/>
          <w:szCs w:val="20"/>
        </w:rPr>
      </w:pPr>
      <w:r w:rsidRPr="009E26FB">
        <w:rPr>
          <w:bCs/>
          <w:sz w:val="20"/>
          <w:szCs w:val="20"/>
        </w:rPr>
        <w:t>Agente de Polícia Federal</w:t>
      </w:r>
    </w:p>
    <w:p w:rsidR="004E3A53" w:rsidRPr="009E26FB" w:rsidRDefault="004E3A53" w:rsidP="004E3A53">
      <w:pPr>
        <w:pStyle w:val="PargrafodaLista"/>
        <w:ind w:left="360"/>
        <w:jc w:val="center"/>
        <w:rPr>
          <w:bCs/>
          <w:sz w:val="20"/>
          <w:szCs w:val="20"/>
        </w:rPr>
      </w:pPr>
      <w:r w:rsidRPr="009E26FB">
        <w:rPr>
          <w:bCs/>
          <w:sz w:val="20"/>
          <w:szCs w:val="20"/>
        </w:rPr>
        <w:t>Matrícula 18.505</w:t>
      </w:r>
    </w:p>
    <w:p w:rsidR="004E3A53" w:rsidRPr="009E26FB" w:rsidRDefault="004E3A53" w:rsidP="004E3A53">
      <w:pPr>
        <w:pStyle w:val="PargrafodaLista"/>
        <w:ind w:left="360"/>
        <w:jc w:val="center"/>
        <w:rPr>
          <w:bCs/>
          <w:sz w:val="20"/>
          <w:szCs w:val="20"/>
        </w:rPr>
      </w:pPr>
      <w:r w:rsidRPr="009E26FB">
        <w:rPr>
          <w:bCs/>
          <w:sz w:val="20"/>
          <w:szCs w:val="20"/>
        </w:rPr>
        <w:t>Chefe do</w:t>
      </w:r>
      <w:r w:rsidRPr="009E26FB">
        <w:rPr>
          <w:b/>
          <w:bCs/>
          <w:sz w:val="20"/>
          <w:szCs w:val="20"/>
        </w:rPr>
        <w:t xml:space="preserve"> </w:t>
      </w:r>
      <w:r w:rsidRPr="009E26FB">
        <w:rPr>
          <w:sz w:val="20"/>
          <w:szCs w:val="20"/>
        </w:rPr>
        <w:t>DMAT/COAD/DLOG/DPF</w:t>
      </w:r>
    </w:p>
    <w:p w:rsidR="004E3A53" w:rsidRPr="009E26FB" w:rsidRDefault="004E3A53" w:rsidP="004E3A53">
      <w:pPr>
        <w:pStyle w:val="Normal1"/>
        <w:spacing w:line="264" w:lineRule="auto"/>
        <w:ind w:left="360"/>
        <w:jc w:val="left"/>
        <w:rPr>
          <w:rFonts w:ascii="Times New Roman" w:hAnsi="Times New Roman"/>
          <w:sz w:val="20"/>
        </w:rPr>
      </w:pPr>
    </w:p>
    <w:p w:rsidR="004E3A53" w:rsidRPr="009E26FB" w:rsidRDefault="004E3A53" w:rsidP="004E3A53">
      <w:pPr>
        <w:pStyle w:val="Normal1"/>
        <w:spacing w:line="264" w:lineRule="auto"/>
        <w:ind w:left="360"/>
        <w:jc w:val="left"/>
        <w:rPr>
          <w:rFonts w:ascii="Times New Roman" w:hAnsi="Times New Roman"/>
          <w:sz w:val="20"/>
        </w:rPr>
      </w:pPr>
      <w:r w:rsidRPr="009E26FB">
        <w:rPr>
          <w:rFonts w:ascii="Times New Roman" w:hAnsi="Times New Roman"/>
          <w:sz w:val="20"/>
        </w:rPr>
        <w:t>Aprovo o presente Termo de Referência</w:t>
      </w:r>
      <w:r w:rsidRPr="009E26FB">
        <w:rPr>
          <w:rFonts w:ascii="Times New Roman" w:hAnsi="Times New Roman"/>
          <w:sz w:val="20"/>
        </w:rPr>
        <w:tab/>
        <w:t xml:space="preserve"> </w:t>
      </w:r>
    </w:p>
    <w:p w:rsidR="004E3A53" w:rsidRPr="009E26FB" w:rsidRDefault="004E3A53" w:rsidP="004E3A53">
      <w:pPr>
        <w:pStyle w:val="Normal1"/>
        <w:spacing w:line="264" w:lineRule="auto"/>
        <w:ind w:left="360"/>
        <w:jc w:val="left"/>
        <w:rPr>
          <w:rFonts w:ascii="Times New Roman" w:hAnsi="Times New Roman"/>
          <w:sz w:val="20"/>
        </w:rPr>
      </w:pPr>
      <w:r w:rsidRPr="009E26FB">
        <w:rPr>
          <w:rFonts w:ascii="Times New Roman" w:hAnsi="Times New Roman"/>
          <w:sz w:val="20"/>
        </w:rPr>
        <w:t>Em     /         /</w:t>
      </w:r>
      <w:proofErr w:type="gramStart"/>
      <w:r w:rsidRPr="009E26FB">
        <w:rPr>
          <w:rFonts w:ascii="Times New Roman" w:hAnsi="Times New Roman"/>
          <w:sz w:val="20"/>
        </w:rPr>
        <w:t xml:space="preserve">           .</w:t>
      </w:r>
      <w:proofErr w:type="gramEnd"/>
    </w:p>
    <w:p w:rsidR="004E3A53" w:rsidRPr="009E26FB" w:rsidRDefault="004E3A53" w:rsidP="004E3A53">
      <w:pPr>
        <w:pStyle w:val="Normal1"/>
        <w:spacing w:line="264" w:lineRule="auto"/>
        <w:ind w:left="360"/>
        <w:rPr>
          <w:rFonts w:ascii="Times New Roman" w:hAnsi="Times New Roman"/>
          <w:sz w:val="20"/>
        </w:rPr>
      </w:pPr>
    </w:p>
    <w:p w:rsidR="004E3A53" w:rsidRPr="009E26FB" w:rsidRDefault="004E3A53" w:rsidP="004E3A53">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rPr>
          <w:rFonts w:ascii="Times New Roman" w:hAnsi="Times New Roman"/>
          <w:b/>
          <w:sz w:val="20"/>
        </w:rPr>
      </w:pPr>
    </w:p>
    <w:p w:rsidR="004E3A53" w:rsidRPr="009E26FB" w:rsidRDefault="00AE6EA2" w:rsidP="004E3A53">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b/>
          <w:sz w:val="20"/>
        </w:rPr>
      </w:pPr>
      <w:r>
        <w:rPr>
          <w:rFonts w:ascii="Times New Roman" w:hAnsi="Times New Roman"/>
          <w:b/>
          <w:sz w:val="20"/>
        </w:rPr>
        <w:t>OMAR GABRIEL HAJ MUSSI</w:t>
      </w:r>
    </w:p>
    <w:p w:rsidR="004E3A53" w:rsidRDefault="003940D1" w:rsidP="004E3A53">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Pr>
          <w:rFonts w:ascii="Times New Roman" w:hAnsi="Times New Roman"/>
          <w:sz w:val="20"/>
        </w:rPr>
        <w:t>Delegado</w:t>
      </w:r>
      <w:r w:rsidR="004E3A53" w:rsidRPr="009E26FB">
        <w:rPr>
          <w:rFonts w:ascii="Times New Roman" w:hAnsi="Times New Roman"/>
          <w:sz w:val="20"/>
        </w:rPr>
        <w:t xml:space="preserve"> </w:t>
      </w:r>
      <w:r w:rsidR="00BA3481">
        <w:rPr>
          <w:rFonts w:ascii="Times New Roman" w:hAnsi="Times New Roman"/>
          <w:sz w:val="20"/>
        </w:rPr>
        <w:t xml:space="preserve">de Polícia </w:t>
      </w:r>
      <w:r w:rsidR="004E3A53" w:rsidRPr="009E26FB">
        <w:rPr>
          <w:rFonts w:ascii="Times New Roman" w:hAnsi="Times New Roman"/>
          <w:sz w:val="20"/>
        </w:rPr>
        <w:t>Federal</w:t>
      </w:r>
    </w:p>
    <w:p w:rsidR="003940D1" w:rsidRPr="009E26FB" w:rsidRDefault="003940D1" w:rsidP="004E3A53">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Pr>
          <w:rFonts w:ascii="Times New Roman" w:hAnsi="Times New Roman"/>
          <w:sz w:val="20"/>
        </w:rPr>
        <w:t>Matrícula:8.296</w:t>
      </w:r>
    </w:p>
    <w:p w:rsidR="004E3A53" w:rsidRPr="009E26FB" w:rsidRDefault="004E3A53" w:rsidP="004E3A53">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sidRPr="009E26FB">
        <w:rPr>
          <w:rFonts w:ascii="Times New Roman" w:hAnsi="Times New Roman"/>
          <w:sz w:val="20"/>
        </w:rPr>
        <w:t>Diretor de Administração e Logística Policial</w:t>
      </w:r>
    </w:p>
    <w:p w:rsidR="009D68FB" w:rsidRDefault="009D68FB" w:rsidP="001E14AF">
      <w:pPr>
        <w:rPr>
          <w:rFonts w:ascii="Times New Roman" w:hAnsi="Times New Roman" w:cs="Times New Roman"/>
          <w:sz w:val="20"/>
          <w:szCs w:val="20"/>
        </w:rPr>
      </w:pPr>
    </w:p>
    <w:p w:rsidR="00590FFF" w:rsidRDefault="00590FFF" w:rsidP="001E14AF">
      <w:pPr>
        <w:rPr>
          <w:rFonts w:ascii="Times New Roman" w:hAnsi="Times New Roman" w:cs="Times New Roman"/>
          <w:sz w:val="20"/>
          <w:szCs w:val="20"/>
        </w:rPr>
      </w:pPr>
    </w:p>
    <w:p w:rsidR="00590FFF" w:rsidRDefault="00590FFF" w:rsidP="001E14AF">
      <w:pPr>
        <w:rPr>
          <w:rFonts w:ascii="Times New Roman" w:hAnsi="Times New Roman" w:cs="Times New Roman"/>
          <w:sz w:val="20"/>
          <w:szCs w:val="20"/>
        </w:rPr>
      </w:pPr>
    </w:p>
    <w:p w:rsidR="00590FFF" w:rsidRDefault="00590FFF" w:rsidP="001E14AF">
      <w:pPr>
        <w:rPr>
          <w:rFonts w:ascii="Times New Roman" w:hAnsi="Times New Roman" w:cs="Times New Roman"/>
          <w:sz w:val="20"/>
          <w:szCs w:val="20"/>
        </w:rPr>
      </w:pPr>
    </w:p>
    <w:p w:rsidR="00590FFF" w:rsidRDefault="00590FFF" w:rsidP="001E14AF">
      <w:pPr>
        <w:rPr>
          <w:rFonts w:ascii="Times New Roman" w:hAnsi="Times New Roman" w:cs="Times New Roman"/>
          <w:sz w:val="20"/>
          <w:szCs w:val="20"/>
        </w:rPr>
      </w:pPr>
    </w:p>
    <w:p w:rsidR="00590FFF" w:rsidRPr="00590FFF" w:rsidRDefault="00590FFF" w:rsidP="00590FFF">
      <w:pPr>
        <w:jc w:val="center"/>
        <w:rPr>
          <w:rFonts w:ascii="Times New Roman" w:hAnsi="Times New Roman" w:cs="Times New Roman"/>
        </w:rPr>
      </w:pPr>
      <w:r w:rsidRPr="00590FFF">
        <w:rPr>
          <w:rFonts w:ascii="Times New Roman" w:hAnsi="Times New Roman" w:cs="Times New Roman"/>
          <w:b/>
        </w:rPr>
        <w:lastRenderedPageBreak/>
        <w:t>ANEXO A DO TERMO DE REFERÊNCIA</w:t>
      </w:r>
      <w:r>
        <w:rPr>
          <w:rFonts w:ascii="Times New Roman" w:hAnsi="Times New Roman" w:cs="Times New Roman"/>
        </w:rPr>
        <w:t xml:space="preserve"> - </w:t>
      </w:r>
      <w:r w:rsidRPr="00590FFF">
        <w:rPr>
          <w:rFonts w:ascii="Times New Roman" w:hAnsi="Times New Roman" w:cs="Times New Roman"/>
          <w:b/>
        </w:rPr>
        <w:t>VALORES MÁXIMOS ADMISSÍVEIS</w:t>
      </w:r>
    </w:p>
    <w:p w:rsidR="00590FFF" w:rsidRDefault="00590FFF" w:rsidP="00590FFF">
      <w:pPr>
        <w:jc w:val="center"/>
        <w:rPr>
          <w:rFonts w:ascii="Times New Roman" w:hAnsi="Times New Roman" w:cs="Times New Roman"/>
          <w:b/>
        </w:rPr>
      </w:pPr>
    </w:p>
    <w:p w:rsidR="00590FFF" w:rsidRDefault="00590FFF" w:rsidP="00590FFF">
      <w:pPr>
        <w:jc w:val="center"/>
        <w:rPr>
          <w:rFonts w:ascii="Times New Roman" w:hAnsi="Times New Roman" w:cs="Times New Roman"/>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72"/>
        <w:gridCol w:w="1134"/>
        <w:gridCol w:w="1275"/>
        <w:gridCol w:w="1814"/>
        <w:gridCol w:w="1985"/>
      </w:tblGrid>
      <w:tr w:rsidR="00590FFF" w:rsidRPr="009E26FB" w:rsidTr="00C81331">
        <w:trPr>
          <w:trHeight w:val="470"/>
        </w:trPr>
        <w:tc>
          <w:tcPr>
            <w:tcW w:w="709" w:type="dxa"/>
            <w:vAlign w:val="center"/>
          </w:tcPr>
          <w:p w:rsidR="00590FFF" w:rsidRPr="009E26FB" w:rsidRDefault="00590FFF" w:rsidP="00590FFF">
            <w:pPr>
              <w:pStyle w:val="Textoembloco"/>
              <w:tabs>
                <w:tab w:val="left" w:pos="1440"/>
              </w:tabs>
              <w:spacing w:after="240"/>
              <w:ind w:left="0" w:right="0" w:firstLine="0"/>
              <w:jc w:val="center"/>
              <w:rPr>
                <w:rFonts w:ascii="Times New Roman" w:hAnsi="Times New Roman" w:cs="Times New Roman"/>
                <w:sz w:val="20"/>
                <w:szCs w:val="20"/>
                <w:lang w:eastAsia="ar-SA"/>
              </w:rPr>
            </w:pPr>
            <w:r w:rsidRPr="009E26FB">
              <w:rPr>
                <w:rFonts w:ascii="Times New Roman" w:hAnsi="Times New Roman" w:cs="Times New Roman"/>
                <w:sz w:val="20"/>
                <w:szCs w:val="20"/>
                <w:lang w:eastAsia="ar-SA"/>
              </w:rPr>
              <w:t>Item</w:t>
            </w:r>
          </w:p>
        </w:tc>
        <w:tc>
          <w:tcPr>
            <w:tcW w:w="1872" w:type="dxa"/>
            <w:vAlign w:val="center"/>
          </w:tcPr>
          <w:p w:rsidR="00590FFF" w:rsidRPr="009E26FB" w:rsidRDefault="00590FFF" w:rsidP="00590FFF">
            <w:pPr>
              <w:pStyle w:val="Textoembloco"/>
              <w:tabs>
                <w:tab w:val="left" w:pos="1440"/>
              </w:tabs>
              <w:spacing w:after="240"/>
              <w:ind w:left="0" w:right="0" w:firstLine="0"/>
              <w:jc w:val="center"/>
              <w:rPr>
                <w:rFonts w:ascii="Times New Roman" w:hAnsi="Times New Roman" w:cs="Times New Roman"/>
                <w:sz w:val="20"/>
                <w:szCs w:val="20"/>
                <w:lang w:eastAsia="ar-SA"/>
              </w:rPr>
            </w:pPr>
            <w:r w:rsidRPr="009E26FB">
              <w:rPr>
                <w:rFonts w:ascii="Times New Roman" w:hAnsi="Times New Roman" w:cs="Times New Roman"/>
                <w:sz w:val="20"/>
                <w:szCs w:val="20"/>
                <w:lang w:eastAsia="ar-SA"/>
              </w:rPr>
              <w:t>Especificação</w:t>
            </w:r>
          </w:p>
        </w:tc>
        <w:tc>
          <w:tcPr>
            <w:tcW w:w="1134" w:type="dxa"/>
            <w:vAlign w:val="center"/>
          </w:tcPr>
          <w:p w:rsidR="00590FFF" w:rsidRPr="009E26FB" w:rsidRDefault="00590FFF" w:rsidP="00590FFF">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Unidade</w:t>
            </w:r>
          </w:p>
        </w:tc>
        <w:tc>
          <w:tcPr>
            <w:tcW w:w="1275" w:type="dxa"/>
            <w:vAlign w:val="center"/>
          </w:tcPr>
          <w:p w:rsidR="00590FFF" w:rsidRPr="009E26FB" w:rsidRDefault="00590FFF" w:rsidP="00590FFF">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Quantidade</w:t>
            </w:r>
          </w:p>
        </w:tc>
        <w:tc>
          <w:tcPr>
            <w:tcW w:w="1814" w:type="dxa"/>
          </w:tcPr>
          <w:p w:rsidR="00590FFF" w:rsidRPr="009E26FB" w:rsidRDefault="00590FFF" w:rsidP="00590FFF">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Valor máximo unitário</w:t>
            </w:r>
          </w:p>
        </w:tc>
        <w:tc>
          <w:tcPr>
            <w:tcW w:w="1985" w:type="dxa"/>
          </w:tcPr>
          <w:p w:rsidR="00590FFF" w:rsidRPr="009E26FB" w:rsidRDefault="00590FFF" w:rsidP="00590FFF">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Valor máximo Total</w:t>
            </w:r>
          </w:p>
        </w:tc>
      </w:tr>
      <w:tr w:rsidR="009C6704" w:rsidRPr="009E26FB" w:rsidTr="00C81331">
        <w:trPr>
          <w:trHeight w:val="1404"/>
        </w:trPr>
        <w:tc>
          <w:tcPr>
            <w:tcW w:w="709"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sidRPr="009E26FB">
              <w:rPr>
                <w:rFonts w:ascii="Times New Roman" w:hAnsi="Times New Roman" w:cs="Times New Roman"/>
                <w:sz w:val="20"/>
                <w:szCs w:val="20"/>
                <w:lang w:eastAsia="ar-SA"/>
              </w:rPr>
              <w:t>01</w:t>
            </w:r>
          </w:p>
        </w:tc>
        <w:tc>
          <w:tcPr>
            <w:tcW w:w="1872"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spacing w:after="240"/>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Açúcar cristal, cor branca, de 1ª qualidade, acondicionado em embalagem de 05 (cinco) quilos.</w:t>
            </w:r>
          </w:p>
        </w:tc>
        <w:tc>
          <w:tcPr>
            <w:tcW w:w="1134"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sidRPr="009E26FB">
              <w:rPr>
                <w:rFonts w:ascii="Times New Roman" w:hAnsi="Times New Roman" w:cs="Times New Roman"/>
                <w:sz w:val="20"/>
                <w:szCs w:val="20"/>
                <w:lang w:eastAsia="ar-SA"/>
              </w:rPr>
              <w:t>Pacotes de 5 kg</w:t>
            </w:r>
          </w:p>
        </w:tc>
        <w:tc>
          <w:tcPr>
            <w:tcW w:w="1275" w:type="dxa"/>
            <w:tcBorders>
              <w:top w:val="single" w:sz="4" w:space="0" w:color="auto"/>
              <w:left w:val="single" w:sz="4" w:space="0" w:color="auto"/>
              <w:bottom w:val="single" w:sz="4" w:space="0" w:color="auto"/>
              <w:right w:val="single" w:sz="4" w:space="0" w:color="auto"/>
            </w:tcBorders>
            <w:vAlign w:val="center"/>
          </w:tcPr>
          <w:p w:rsidR="009C6704" w:rsidRPr="009E26FB" w:rsidRDefault="00913A72"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1.885</w:t>
            </w:r>
          </w:p>
        </w:tc>
        <w:tc>
          <w:tcPr>
            <w:tcW w:w="1814" w:type="dxa"/>
            <w:tcBorders>
              <w:top w:val="single" w:sz="4" w:space="0" w:color="auto"/>
              <w:left w:val="single" w:sz="4" w:space="0" w:color="auto"/>
              <w:bottom w:val="single" w:sz="4" w:space="0" w:color="auto"/>
              <w:right w:val="single" w:sz="4" w:space="0" w:color="auto"/>
            </w:tcBorders>
          </w:tcPr>
          <w:p w:rsidR="009C6704"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C6704"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7,02</w:t>
            </w:r>
          </w:p>
        </w:tc>
        <w:tc>
          <w:tcPr>
            <w:tcW w:w="1985" w:type="dxa"/>
            <w:tcBorders>
              <w:top w:val="single" w:sz="4" w:space="0" w:color="auto"/>
              <w:left w:val="single" w:sz="4" w:space="0" w:color="auto"/>
              <w:bottom w:val="single" w:sz="4" w:space="0" w:color="auto"/>
              <w:right w:val="single" w:sz="4" w:space="0" w:color="auto"/>
            </w:tcBorders>
          </w:tcPr>
          <w:p w:rsidR="009C6704"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C6704"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13.232,70</w:t>
            </w:r>
          </w:p>
        </w:tc>
      </w:tr>
      <w:tr w:rsidR="009C6704" w:rsidRPr="009E26FB" w:rsidTr="00C81331">
        <w:trPr>
          <w:trHeight w:val="269"/>
        </w:trPr>
        <w:tc>
          <w:tcPr>
            <w:tcW w:w="709"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sidRPr="009E26FB">
              <w:rPr>
                <w:rFonts w:ascii="Times New Roman" w:hAnsi="Times New Roman" w:cs="Times New Roman"/>
                <w:sz w:val="20"/>
                <w:szCs w:val="20"/>
                <w:lang w:eastAsia="ar-SA"/>
              </w:rPr>
              <w:t>02</w:t>
            </w:r>
          </w:p>
        </w:tc>
        <w:tc>
          <w:tcPr>
            <w:tcW w:w="1872"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spacing w:after="240"/>
              <w:jc w:val="both"/>
              <w:rPr>
                <w:rFonts w:ascii="Times New Roman" w:hAnsi="Times New Roman" w:cs="Times New Roman"/>
                <w:sz w:val="20"/>
                <w:szCs w:val="20"/>
                <w:lang w:eastAsia="ar-SA"/>
              </w:rPr>
            </w:pPr>
            <w:r>
              <w:rPr>
                <w:rFonts w:ascii="Times New Roman" w:hAnsi="Times New Roman" w:cs="Times New Roman"/>
                <w:sz w:val="20"/>
                <w:szCs w:val="20"/>
                <w:lang w:eastAsia="ar-SA"/>
              </w:rPr>
              <w:t>Adoçante</w:t>
            </w:r>
          </w:p>
        </w:tc>
        <w:tc>
          <w:tcPr>
            <w:tcW w:w="1134"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rPr>
                <w:rFonts w:ascii="Times New Roman" w:hAnsi="Times New Roman" w:cs="Times New Roman"/>
                <w:sz w:val="20"/>
                <w:szCs w:val="20"/>
                <w:lang w:eastAsia="ar-SA"/>
              </w:rPr>
            </w:pPr>
            <w:r w:rsidRPr="009E26FB">
              <w:rPr>
                <w:rFonts w:ascii="Times New Roman" w:hAnsi="Times New Roman" w:cs="Times New Roman"/>
                <w:sz w:val="20"/>
                <w:szCs w:val="20"/>
                <w:lang w:eastAsia="ar-SA"/>
              </w:rPr>
              <w:t>Frasco 100ml</w:t>
            </w:r>
          </w:p>
        </w:tc>
        <w:tc>
          <w:tcPr>
            <w:tcW w:w="1275" w:type="dxa"/>
            <w:tcBorders>
              <w:top w:val="single" w:sz="4" w:space="0" w:color="auto"/>
              <w:left w:val="single" w:sz="4" w:space="0" w:color="auto"/>
              <w:bottom w:val="single" w:sz="4" w:space="0" w:color="auto"/>
              <w:right w:val="single" w:sz="4" w:space="0" w:color="auto"/>
            </w:tcBorders>
            <w:vAlign w:val="center"/>
          </w:tcPr>
          <w:p w:rsidR="009C6704" w:rsidRPr="009E26FB" w:rsidRDefault="00913A72"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90</w:t>
            </w:r>
          </w:p>
        </w:tc>
        <w:tc>
          <w:tcPr>
            <w:tcW w:w="1814" w:type="dxa"/>
            <w:tcBorders>
              <w:top w:val="single" w:sz="4" w:space="0" w:color="auto"/>
              <w:left w:val="single" w:sz="4" w:space="0" w:color="auto"/>
              <w:bottom w:val="single" w:sz="4" w:space="0" w:color="auto"/>
              <w:right w:val="single" w:sz="4" w:space="0" w:color="auto"/>
            </w:tcBorders>
          </w:tcPr>
          <w:p w:rsidR="009C6704" w:rsidRPr="009E26FB" w:rsidRDefault="002C3DCB" w:rsidP="00461B56">
            <w:pPr>
              <w:pStyle w:val="Textoembloco"/>
              <w:tabs>
                <w:tab w:val="left" w:pos="1440"/>
              </w:tabs>
              <w:spacing w:after="240"/>
              <w:ind w:left="0" w:right="0" w:firstLine="0"/>
              <w:rPr>
                <w:rFonts w:ascii="Times New Roman" w:hAnsi="Times New Roman" w:cs="Times New Roman"/>
                <w:sz w:val="20"/>
                <w:szCs w:val="20"/>
                <w:lang w:eastAsia="ar-SA"/>
              </w:rPr>
            </w:pPr>
            <w:r>
              <w:rPr>
                <w:rFonts w:ascii="Times New Roman" w:hAnsi="Times New Roman" w:cs="Times New Roman"/>
                <w:sz w:val="20"/>
                <w:szCs w:val="20"/>
                <w:lang w:eastAsia="ar-SA"/>
              </w:rPr>
              <w:t xml:space="preserve">       </w:t>
            </w:r>
            <w:r w:rsidR="009C6704">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2,34</w:t>
            </w:r>
          </w:p>
        </w:tc>
        <w:tc>
          <w:tcPr>
            <w:tcW w:w="1985" w:type="dxa"/>
            <w:tcBorders>
              <w:top w:val="single" w:sz="4" w:space="0" w:color="auto"/>
              <w:left w:val="single" w:sz="4" w:space="0" w:color="auto"/>
              <w:bottom w:val="single" w:sz="4" w:space="0" w:color="auto"/>
              <w:right w:val="single" w:sz="4" w:space="0" w:color="auto"/>
            </w:tcBorders>
          </w:tcPr>
          <w:p w:rsidR="009C6704" w:rsidRPr="009E26FB" w:rsidRDefault="009C6704"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210,60</w:t>
            </w:r>
          </w:p>
        </w:tc>
      </w:tr>
      <w:tr w:rsidR="009C6704" w:rsidRPr="009E26FB" w:rsidTr="00C81331">
        <w:trPr>
          <w:trHeight w:val="1403"/>
        </w:trPr>
        <w:tc>
          <w:tcPr>
            <w:tcW w:w="709"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sidRPr="009E26FB">
              <w:rPr>
                <w:rFonts w:ascii="Times New Roman" w:hAnsi="Times New Roman" w:cs="Times New Roman"/>
                <w:sz w:val="20"/>
                <w:szCs w:val="20"/>
                <w:lang w:eastAsia="ar-SA"/>
              </w:rPr>
              <w:t>03</w:t>
            </w:r>
          </w:p>
        </w:tc>
        <w:tc>
          <w:tcPr>
            <w:tcW w:w="1872"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spacing w:after="240"/>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 xml:space="preserve">Água mineral natural, sem gás, envasada mecanicamente em garrafões de plástico de policarbonato transparente de 20 litros. </w:t>
            </w:r>
          </w:p>
        </w:tc>
        <w:tc>
          <w:tcPr>
            <w:tcW w:w="1134"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rPr>
                <w:rFonts w:ascii="Times New Roman" w:hAnsi="Times New Roman" w:cs="Times New Roman"/>
                <w:sz w:val="20"/>
                <w:szCs w:val="20"/>
                <w:lang w:eastAsia="ar-SA"/>
              </w:rPr>
            </w:pPr>
            <w:r w:rsidRPr="009E26FB">
              <w:rPr>
                <w:rFonts w:ascii="Times New Roman" w:hAnsi="Times New Roman" w:cs="Times New Roman"/>
                <w:sz w:val="20"/>
                <w:szCs w:val="20"/>
                <w:lang w:eastAsia="ar-SA"/>
              </w:rPr>
              <w:t>Garrafão</w:t>
            </w:r>
          </w:p>
        </w:tc>
        <w:tc>
          <w:tcPr>
            <w:tcW w:w="1275" w:type="dxa"/>
            <w:tcBorders>
              <w:top w:val="single" w:sz="4" w:space="0" w:color="auto"/>
              <w:left w:val="single" w:sz="4" w:space="0" w:color="auto"/>
              <w:bottom w:val="single" w:sz="4" w:space="0" w:color="auto"/>
              <w:right w:val="single" w:sz="4" w:space="0" w:color="auto"/>
            </w:tcBorders>
            <w:vAlign w:val="center"/>
          </w:tcPr>
          <w:p w:rsidR="00244E1F" w:rsidRDefault="00244E1F"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54D05"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11.699</w:t>
            </w:r>
          </w:p>
        </w:tc>
        <w:tc>
          <w:tcPr>
            <w:tcW w:w="1814" w:type="dxa"/>
            <w:tcBorders>
              <w:top w:val="single" w:sz="4" w:space="0" w:color="auto"/>
              <w:left w:val="single" w:sz="4" w:space="0" w:color="auto"/>
              <w:bottom w:val="single" w:sz="4" w:space="0" w:color="auto"/>
              <w:right w:val="single" w:sz="4" w:space="0" w:color="auto"/>
            </w:tcBorders>
          </w:tcPr>
          <w:p w:rsidR="009C6704"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244E1F" w:rsidRDefault="00244E1F"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C6704"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7,26</w:t>
            </w:r>
          </w:p>
        </w:tc>
        <w:tc>
          <w:tcPr>
            <w:tcW w:w="1985" w:type="dxa"/>
            <w:tcBorders>
              <w:top w:val="single" w:sz="4" w:space="0" w:color="auto"/>
              <w:left w:val="single" w:sz="4" w:space="0" w:color="auto"/>
              <w:bottom w:val="single" w:sz="4" w:space="0" w:color="auto"/>
              <w:right w:val="single" w:sz="4" w:space="0" w:color="auto"/>
            </w:tcBorders>
          </w:tcPr>
          <w:p w:rsidR="009C6704"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244E1F" w:rsidRDefault="00244E1F"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C6704"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84.934,74</w:t>
            </w:r>
          </w:p>
        </w:tc>
      </w:tr>
      <w:tr w:rsidR="00954D05" w:rsidRPr="009E26FB" w:rsidTr="00C81331">
        <w:trPr>
          <w:trHeight w:val="1403"/>
        </w:trPr>
        <w:tc>
          <w:tcPr>
            <w:tcW w:w="709" w:type="dxa"/>
            <w:tcBorders>
              <w:top w:val="single" w:sz="4" w:space="0" w:color="auto"/>
              <w:left w:val="single" w:sz="4" w:space="0" w:color="auto"/>
              <w:bottom w:val="single" w:sz="4" w:space="0" w:color="auto"/>
              <w:right w:val="single" w:sz="4" w:space="0" w:color="auto"/>
            </w:tcBorders>
            <w:vAlign w:val="center"/>
          </w:tcPr>
          <w:p w:rsidR="00954D05" w:rsidRPr="009E26FB"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04</w:t>
            </w:r>
          </w:p>
        </w:tc>
        <w:tc>
          <w:tcPr>
            <w:tcW w:w="1872" w:type="dxa"/>
            <w:tcBorders>
              <w:top w:val="single" w:sz="4" w:space="0" w:color="auto"/>
              <w:left w:val="single" w:sz="4" w:space="0" w:color="auto"/>
              <w:bottom w:val="single" w:sz="4" w:space="0" w:color="auto"/>
              <w:right w:val="single" w:sz="4" w:space="0" w:color="auto"/>
            </w:tcBorders>
            <w:vAlign w:val="center"/>
          </w:tcPr>
          <w:p w:rsidR="00954D05" w:rsidRPr="009E26FB" w:rsidRDefault="00954D05" w:rsidP="00954D05">
            <w:pPr>
              <w:spacing w:after="240"/>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 xml:space="preserve">Água mineral natural, sem gás, envasada mecanicamente em garrafões de plástico de policarbonato transparente de 20 litros. </w:t>
            </w:r>
          </w:p>
        </w:tc>
        <w:tc>
          <w:tcPr>
            <w:tcW w:w="1134" w:type="dxa"/>
            <w:tcBorders>
              <w:top w:val="single" w:sz="4" w:space="0" w:color="auto"/>
              <w:left w:val="single" w:sz="4" w:space="0" w:color="auto"/>
              <w:bottom w:val="single" w:sz="4" w:space="0" w:color="auto"/>
              <w:right w:val="single" w:sz="4" w:space="0" w:color="auto"/>
            </w:tcBorders>
            <w:vAlign w:val="center"/>
          </w:tcPr>
          <w:p w:rsidR="00954D05" w:rsidRPr="009E26FB" w:rsidRDefault="00954D05" w:rsidP="00954D05">
            <w:pPr>
              <w:pStyle w:val="Textoembloco"/>
              <w:tabs>
                <w:tab w:val="left" w:pos="1440"/>
              </w:tabs>
              <w:spacing w:after="240"/>
              <w:ind w:left="0" w:right="0" w:firstLine="0"/>
              <w:rPr>
                <w:rFonts w:ascii="Times New Roman" w:hAnsi="Times New Roman" w:cs="Times New Roman"/>
                <w:sz w:val="20"/>
                <w:szCs w:val="20"/>
                <w:lang w:eastAsia="ar-SA"/>
              </w:rPr>
            </w:pPr>
            <w:r w:rsidRPr="009E26FB">
              <w:rPr>
                <w:rFonts w:ascii="Times New Roman" w:hAnsi="Times New Roman" w:cs="Times New Roman"/>
                <w:sz w:val="20"/>
                <w:szCs w:val="20"/>
                <w:lang w:eastAsia="ar-SA"/>
              </w:rPr>
              <w:t>Garrafão</w:t>
            </w:r>
          </w:p>
        </w:tc>
        <w:tc>
          <w:tcPr>
            <w:tcW w:w="1275" w:type="dxa"/>
            <w:tcBorders>
              <w:top w:val="single" w:sz="4" w:space="0" w:color="auto"/>
              <w:left w:val="single" w:sz="4" w:space="0" w:color="auto"/>
              <w:bottom w:val="single" w:sz="4" w:space="0" w:color="auto"/>
              <w:right w:val="single" w:sz="4" w:space="0" w:color="auto"/>
            </w:tcBorders>
            <w:vAlign w:val="center"/>
          </w:tcPr>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p>
          <w:p w:rsidR="00954D05" w:rsidRPr="009E26FB"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3900</w:t>
            </w:r>
          </w:p>
        </w:tc>
        <w:tc>
          <w:tcPr>
            <w:tcW w:w="1814" w:type="dxa"/>
            <w:tcBorders>
              <w:top w:val="single" w:sz="4" w:space="0" w:color="auto"/>
              <w:left w:val="single" w:sz="4" w:space="0" w:color="auto"/>
              <w:bottom w:val="single" w:sz="4" w:space="0" w:color="auto"/>
              <w:right w:val="single" w:sz="4" w:space="0" w:color="auto"/>
            </w:tcBorders>
          </w:tcPr>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p>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p>
          <w:p w:rsidR="00954D05" w:rsidRPr="009E26FB" w:rsidRDefault="00954D05"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R$ 7,2</w:t>
            </w:r>
            <w:r w:rsidR="00461B56">
              <w:rPr>
                <w:rFonts w:ascii="Times New Roman" w:hAnsi="Times New Roman" w:cs="Times New Roman"/>
                <w:sz w:val="20"/>
                <w:szCs w:val="20"/>
                <w:lang w:eastAsia="ar-SA"/>
              </w:rPr>
              <w:t>6</w:t>
            </w:r>
          </w:p>
        </w:tc>
        <w:tc>
          <w:tcPr>
            <w:tcW w:w="1985" w:type="dxa"/>
            <w:tcBorders>
              <w:top w:val="single" w:sz="4" w:space="0" w:color="auto"/>
              <w:left w:val="single" w:sz="4" w:space="0" w:color="auto"/>
              <w:bottom w:val="single" w:sz="4" w:space="0" w:color="auto"/>
              <w:right w:val="single" w:sz="4" w:space="0" w:color="auto"/>
            </w:tcBorders>
          </w:tcPr>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p>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p>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28.314,00</w:t>
            </w:r>
          </w:p>
          <w:p w:rsidR="00954D05" w:rsidRDefault="00954D05" w:rsidP="00954D05">
            <w:pPr>
              <w:pStyle w:val="Textoembloco"/>
              <w:tabs>
                <w:tab w:val="left" w:pos="1440"/>
              </w:tabs>
              <w:spacing w:after="240"/>
              <w:ind w:left="0" w:right="0" w:firstLine="0"/>
              <w:jc w:val="center"/>
              <w:rPr>
                <w:rFonts w:ascii="Times New Roman" w:hAnsi="Times New Roman" w:cs="Times New Roman"/>
                <w:sz w:val="20"/>
                <w:szCs w:val="20"/>
                <w:lang w:eastAsia="ar-SA"/>
              </w:rPr>
            </w:pPr>
          </w:p>
        </w:tc>
      </w:tr>
      <w:tr w:rsidR="009C6704" w:rsidRPr="009E26FB" w:rsidTr="00C81331">
        <w:trPr>
          <w:trHeight w:val="834"/>
        </w:trPr>
        <w:tc>
          <w:tcPr>
            <w:tcW w:w="709" w:type="dxa"/>
            <w:tcBorders>
              <w:top w:val="single" w:sz="4" w:space="0" w:color="auto"/>
              <w:left w:val="single" w:sz="4" w:space="0" w:color="auto"/>
              <w:bottom w:val="single" w:sz="4" w:space="0" w:color="auto"/>
              <w:right w:val="single" w:sz="4" w:space="0" w:color="auto"/>
            </w:tcBorders>
            <w:vAlign w:val="center"/>
          </w:tcPr>
          <w:p w:rsidR="009C6704" w:rsidRPr="009E26FB" w:rsidRDefault="00954D05"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05</w:t>
            </w:r>
          </w:p>
        </w:tc>
        <w:tc>
          <w:tcPr>
            <w:tcW w:w="1872"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spacing w:after="240"/>
              <w:jc w:val="both"/>
              <w:rPr>
                <w:rFonts w:ascii="Times New Roman" w:hAnsi="Times New Roman" w:cs="Times New Roman"/>
                <w:sz w:val="20"/>
                <w:szCs w:val="20"/>
                <w:lang w:eastAsia="ar-SA"/>
              </w:rPr>
            </w:pPr>
            <w:r w:rsidRPr="009E26FB">
              <w:rPr>
                <w:rFonts w:ascii="Times New Roman" w:hAnsi="Times New Roman" w:cs="Times New Roman"/>
                <w:sz w:val="20"/>
                <w:szCs w:val="20"/>
                <w:lang w:eastAsia="ar-SA"/>
              </w:rPr>
              <w:t>Café to</w:t>
            </w:r>
            <w:r>
              <w:rPr>
                <w:rFonts w:ascii="Times New Roman" w:hAnsi="Times New Roman" w:cs="Times New Roman"/>
                <w:sz w:val="20"/>
                <w:szCs w:val="20"/>
                <w:lang w:eastAsia="ar-SA"/>
              </w:rPr>
              <w:t>rrado e moído, embalado a vácuo</w:t>
            </w:r>
            <w:r w:rsidRPr="009E26FB">
              <w:rPr>
                <w:rFonts w:ascii="Times New Roman" w:hAnsi="Times New Roman" w:cs="Times New Roman"/>
                <w:sz w:val="20"/>
                <w:szCs w:val="20"/>
                <w:lang w:eastAsia="ar-SA"/>
              </w:rPr>
              <w:t>.</w:t>
            </w:r>
          </w:p>
        </w:tc>
        <w:tc>
          <w:tcPr>
            <w:tcW w:w="1134" w:type="dxa"/>
            <w:tcBorders>
              <w:top w:val="single" w:sz="4" w:space="0" w:color="auto"/>
              <w:left w:val="single" w:sz="4" w:space="0" w:color="auto"/>
              <w:bottom w:val="single" w:sz="4" w:space="0" w:color="auto"/>
              <w:right w:val="single" w:sz="4" w:space="0" w:color="auto"/>
            </w:tcBorders>
            <w:vAlign w:val="center"/>
          </w:tcPr>
          <w:p w:rsidR="009C6704" w:rsidRPr="009E26FB" w:rsidRDefault="009C6704" w:rsidP="009C6704">
            <w:pPr>
              <w:pStyle w:val="Textoembloco"/>
              <w:tabs>
                <w:tab w:val="left" w:pos="1440"/>
              </w:tabs>
              <w:spacing w:after="240"/>
              <w:ind w:left="0" w:right="0" w:firstLine="0"/>
              <w:rPr>
                <w:rFonts w:ascii="Times New Roman" w:hAnsi="Times New Roman" w:cs="Times New Roman"/>
                <w:sz w:val="20"/>
                <w:szCs w:val="20"/>
                <w:lang w:eastAsia="ar-SA"/>
              </w:rPr>
            </w:pPr>
            <w:r w:rsidRPr="009E26FB">
              <w:rPr>
                <w:rFonts w:ascii="Times New Roman" w:hAnsi="Times New Roman" w:cs="Times New Roman"/>
                <w:sz w:val="20"/>
                <w:szCs w:val="20"/>
                <w:lang w:eastAsia="ar-SA"/>
              </w:rPr>
              <w:t>Pacote (500 gramas)</w:t>
            </w:r>
          </w:p>
        </w:tc>
        <w:tc>
          <w:tcPr>
            <w:tcW w:w="1275" w:type="dxa"/>
            <w:tcBorders>
              <w:top w:val="single" w:sz="4" w:space="0" w:color="auto"/>
              <w:left w:val="single" w:sz="4" w:space="0" w:color="auto"/>
              <w:bottom w:val="single" w:sz="4" w:space="0" w:color="auto"/>
              <w:right w:val="single" w:sz="4" w:space="0" w:color="auto"/>
            </w:tcBorders>
            <w:vAlign w:val="center"/>
          </w:tcPr>
          <w:p w:rsidR="009C6704" w:rsidRPr="009E26FB" w:rsidRDefault="00913A72"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14.102</w:t>
            </w:r>
          </w:p>
        </w:tc>
        <w:tc>
          <w:tcPr>
            <w:tcW w:w="1814" w:type="dxa"/>
            <w:tcBorders>
              <w:top w:val="single" w:sz="4" w:space="0" w:color="auto"/>
              <w:left w:val="single" w:sz="4" w:space="0" w:color="auto"/>
              <w:bottom w:val="single" w:sz="4" w:space="0" w:color="auto"/>
              <w:right w:val="single" w:sz="4" w:space="0" w:color="auto"/>
            </w:tcBorders>
          </w:tcPr>
          <w:p w:rsidR="001A719F" w:rsidRDefault="001A719F" w:rsidP="002C3DCB">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C6704" w:rsidP="00461B56">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461B56">
              <w:rPr>
                <w:rFonts w:ascii="Times New Roman" w:hAnsi="Times New Roman" w:cs="Times New Roman"/>
                <w:sz w:val="20"/>
                <w:szCs w:val="20"/>
                <w:lang w:eastAsia="ar-SA"/>
              </w:rPr>
              <w:t>5,59</w:t>
            </w:r>
          </w:p>
        </w:tc>
        <w:tc>
          <w:tcPr>
            <w:tcW w:w="1985" w:type="dxa"/>
            <w:tcBorders>
              <w:top w:val="single" w:sz="4" w:space="0" w:color="auto"/>
              <w:left w:val="single" w:sz="4" w:space="0" w:color="auto"/>
              <w:bottom w:val="single" w:sz="4" w:space="0" w:color="auto"/>
              <w:right w:val="single" w:sz="4" w:space="0" w:color="auto"/>
            </w:tcBorders>
          </w:tcPr>
          <w:p w:rsidR="009C6704" w:rsidRDefault="009C6704" w:rsidP="009C6704">
            <w:pPr>
              <w:pStyle w:val="Textoembloco"/>
              <w:tabs>
                <w:tab w:val="left" w:pos="1440"/>
              </w:tabs>
              <w:spacing w:after="240"/>
              <w:ind w:left="0" w:right="0" w:firstLine="0"/>
              <w:jc w:val="center"/>
              <w:rPr>
                <w:rFonts w:ascii="Times New Roman" w:hAnsi="Times New Roman" w:cs="Times New Roman"/>
                <w:sz w:val="20"/>
                <w:szCs w:val="20"/>
                <w:lang w:eastAsia="ar-SA"/>
              </w:rPr>
            </w:pPr>
          </w:p>
          <w:p w:rsidR="009C6704" w:rsidRPr="009E26FB" w:rsidRDefault="009C6704" w:rsidP="00C40670">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40670">
              <w:rPr>
                <w:rFonts w:ascii="Times New Roman" w:hAnsi="Times New Roman" w:cs="Times New Roman"/>
                <w:sz w:val="20"/>
                <w:szCs w:val="20"/>
                <w:lang w:eastAsia="ar-SA"/>
              </w:rPr>
              <w:t>78.830,18</w:t>
            </w:r>
          </w:p>
        </w:tc>
      </w:tr>
      <w:tr w:rsidR="00C35225" w:rsidRPr="009E26FB" w:rsidTr="00203892">
        <w:trPr>
          <w:trHeight w:val="513"/>
        </w:trPr>
        <w:tc>
          <w:tcPr>
            <w:tcW w:w="6804" w:type="dxa"/>
            <w:gridSpan w:val="5"/>
            <w:tcBorders>
              <w:top w:val="single" w:sz="4" w:space="0" w:color="auto"/>
              <w:left w:val="single" w:sz="4" w:space="0" w:color="auto"/>
              <w:bottom w:val="single" w:sz="4" w:space="0" w:color="auto"/>
              <w:right w:val="single" w:sz="4" w:space="0" w:color="auto"/>
            </w:tcBorders>
            <w:vAlign w:val="center"/>
          </w:tcPr>
          <w:p w:rsidR="00C35225" w:rsidRDefault="00C35225" w:rsidP="009C6704">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Valor total</w:t>
            </w:r>
          </w:p>
        </w:tc>
        <w:tc>
          <w:tcPr>
            <w:tcW w:w="1985" w:type="dxa"/>
            <w:tcBorders>
              <w:top w:val="single" w:sz="4" w:space="0" w:color="auto"/>
              <w:left w:val="single" w:sz="4" w:space="0" w:color="auto"/>
              <w:bottom w:val="single" w:sz="4" w:space="0" w:color="auto"/>
              <w:right w:val="single" w:sz="4" w:space="0" w:color="auto"/>
            </w:tcBorders>
          </w:tcPr>
          <w:p w:rsidR="00C35225" w:rsidRDefault="00C35225" w:rsidP="00C40670">
            <w:pPr>
              <w:pStyle w:val="Textoembloco"/>
              <w:tabs>
                <w:tab w:val="left" w:pos="1440"/>
              </w:tabs>
              <w:spacing w:after="240"/>
              <w:ind w:left="0" w:right="0" w:firstLine="0"/>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R$ </w:t>
            </w:r>
            <w:r w:rsidR="00C40670">
              <w:rPr>
                <w:rFonts w:ascii="Times New Roman" w:hAnsi="Times New Roman" w:cs="Times New Roman"/>
                <w:sz w:val="20"/>
                <w:szCs w:val="20"/>
                <w:lang w:eastAsia="ar-SA"/>
              </w:rPr>
              <w:t>205.522,22</w:t>
            </w:r>
          </w:p>
        </w:tc>
      </w:tr>
    </w:tbl>
    <w:p w:rsidR="00590FFF" w:rsidRDefault="00590FFF" w:rsidP="00590FFF">
      <w:pPr>
        <w:jc w:val="center"/>
        <w:rPr>
          <w:rFonts w:ascii="Times New Roman" w:hAnsi="Times New Roman" w:cs="Times New Roman"/>
        </w:rPr>
      </w:pPr>
      <w:bookmarkStart w:id="0" w:name="_GoBack"/>
      <w:bookmarkEnd w:id="0"/>
    </w:p>
    <w:sectPr w:rsidR="00590FFF" w:rsidSect="004A5AC6">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C41" w:rsidRDefault="00A46C41">
      <w:r>
        <w:separator/>
      </w:r>
    </w:p>
  </w:endnote>
  <w:endnote w:type="continuationSeparator" w:id="0">
    <w:p w:rsidR="00A46C41" w:rsidRDefault="00A46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3C" w:rsidRDefault="0035133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41" w:rsidRPr="00590FFF" w:rsidRDefault="00A46C41" w:rsidP="00590FFF">
    <w:pPr>
      <w:pStyle w:val="Rodap"/>
      <w:jc w:val="center"/>
      <w:rPr>
        <w:rFonts w:ascii="Times New Roman" w:hAnsi="Times New Roman" w:cs="Times New Roman"/>
        <w:sz w:val="20"/>
        <w:szCs w:val="20"/>
      </w:rPr>
    </w:pPr>
    <w:r w:rsidRPr="00590FFF">
      <w:rPr>
        <w:rFonts w:ascii="Times New Roman" w:hAnsi="Times New Roman" w:cs="Times New Roman"/>
        <w:sz w:val="20"/>
        <w:szCs w:val="20"/>
      </w:rPr>
      <w:t>Departamento de Polícia Federal – Edifício Sede</w:t>
    </w:r>
  </w:p>
  <w:p w:rsidR="00A46C41" w:rsidRPr="00590FFF" w:rsidRDefault="00A46C41" w:rsidP="00590FFF">
    <w:pPr>
      <w:pStyle w:val="Rodap"/>
      <w:jc w:val="center"/>
      <w:rPr>
        <w:rFonts w:ascii="Times New Roman" w:hAnsi="Times New Roman" w:cs="Times New Roman"/>
        <w:sz w:val="20"/>
        <w:szCs w:val="20"/>
      </w:rPr>
    </w:pPr>
    <w:r w:rsidRPr="00590FFF">
      <w:rPr>
        <w:rFonts w:ascii="Times New Roman" w:hAnsi="Times New Roman" w:cs="Times New Roman"/>
        <w:sz w:val="20"/>
        <w:szCs w:val="20"/>
      </w:rPr>
      <w:t>SAS Quadra 06, Lotes 09/10, Brasília DF CEP: 70.037-900</w:t>
    </w:r>
  </w:p>
  <w:p w:rsidR="00A46C41" w:rsidRPr="00590FFF" w:rsidRDefault="00A46C41" w:rsidP="00590FFF">
    <w:pPr>
      <w:pStyle w:val="Rodap"/>
      <w:jc w:val="center"/>
      <w:rPr>
        <w:rFonts w:ascii="Times New Roman" w:hAnsi="Times New Roman" w:cs="Times New Roman"/>
        <w:sz w:val="20"/>
        <w:szCs w:val="20"/>
      </w:rPr>
    </w:pPr>
    <w:proofErr w:type="spellStart"/>
    <w:r w:rsidRPr="00590FFF">
      <w:rPr>
        <w:rFonts w:ascii="Times New Roman" w:hAnsi="Times New Roman" w:cs="Times New Roman"/>
        <w:sz w:val="20"/>
        <w:szCs w:val="20"/>
      </w:rPr>
      <w:t>Tel</w:t>
    </w:r>
    <w:proofErr w:type="spellEnd"/>
    <w:r w:rsidRPr="00590FFF">
      <w:rPr>
        <w:rFonts w:ascii="Times New Roman" w:hAnsi="Times New Roman" w:cs="Times New Roman"/>
        <w:sz w:val="20"/>
        <w:szCs w:val="20"/>
      </w:rPr>
      <w:t>: 61 2024-8113/8129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3C" w:rsidRDefault="0035133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C41" w:rsidRDefault="00A46C41">
      <w:r>
        <w:separator/>
      </w:r>
    </w:p>
  </w:footnote>
  <w:footnote w:type="continuationSeparator" w:id="0">
    <w:p w:rsidR="00A46C41" w:rsidRDefault="00A46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3C" w:rsidRDefault="0035133C">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C41" w:rsidRPr="004E3A53" w:rsidRDefault="00A46C41" w:rsidP="004E3A53">
    <w:pPr>
      <w:pStyle w:val="Ttulo"/>
      <w:rPr>
        <w:b w:val="0"/>
        <w:sz w:val="20"/>
      </w:rPr>
    </w:pPr>
    <w:r w:rsidRPr="004E3A53">
      <w:rPr>
        <w:b w:val="0"/>
        <w:sz w:val="20"/>
      </w:rPr>
      <w:object w:dxaOrig="1488" w:dyaOrig="1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75pt" o:ole="" fillcolor="window">
          <v:imagedata r:id="rId1" o:title=""/>
        </v:shape>
        <o:OLEObject Type="Embed" ProgID="Word.Picture.8" ShapeID="_x0000_i1025" DrawAspect="Content" ObjectID="_1499152490" r:id="rId2"/>
      </w:object>
    </w:r>
  </w:p>
  <w:p w:rsidR="00A46C41" w:rsidRPr="004E3A53" w:rsidRDefault="00A46C41" w:rsidP="004E3A53">
    <w:pPr>
      <w:pStyle w:val="Ttulo"/>
      <w:rPr>
        <w:b w:val="0"/>
        <w:sz w:val="20"/>
      </w:rPr>
    </w:pPr>
    <w:r w:rsidRPr="004E3A53">
      <w:rPr>
        <w:b w:val="0"/>
        <w:sz w:val="20"/>
      </w:rPr>
      <w:t xml:space="preserve"> SEVIÇO PÚBLICO FEDERAL</w:t>
    </w:r>
  </w:p>
  <w:p w:rsidR="00A46C41" w:rsidRPr="004E3A53" w:rsidRDefault="00A46C41" w:rsidP="004E3A53">
    <w:pPr>
      <w:jc w:val="center"/>
      <w:rPr>
        <w:rFonts w:ascii="Times New Roman" w:hAnsi="Times New Roman" w:cs="Times New Roman"/>
        <w:sz w:val="20"/>
        <w:szCs w:val="20"/>
      </w:rPr>
    </w:pPr>
    <w:r w:rsidRPr="004E3A53">
      <w:rPr>
        <w:rFonts w:ascii="Times New Roman" w:hAnsi="Times New Roman" w:cs="Times New Roman"/>
        <w:sz w:val="20"/>
        <w:szCs w:val="20"/>
      </w:rPr>
      <w:t>MJ- DEPARTAMENTO DE POLÍCIA FEDERAL</w:t>
    </w:r>
  </w:p>
  <w:p w:rsidR="00A46C41" w:rsidRPr="004E3A53" w:rsidRDefault="00A46C41" w:rsidP="004E3A53">
    <w:pPr>
      <w:jc w:val="center"/>
      <w:rPr>
        <w:rFonts w:ascii="Times New Roman" w:hAnsi="Times New Roman" w:cs="Times New Roman"/>
        <w:sz w:val="20"/>
        <w:szCs w:val="20"/>
      </w:rPr>
    </w:pPr>
    <w:r>
      <w:rPr>
        <w:rFonts w:ascii="Times New Roman" w:hAnsi="Times New Roman" w:cs="Times New Roman"/>
        <w:sz w:val="20"/>
        <w:szCs w:val="20"/>
      </w:rPr>
      <w:t>DLOG – COORDENAÇÃO DE LOGÍSTICA POLICIAL</w:t>
    </w:r>
  </w:p>
  <w:p w:rsidR="00A46C41" w:rsidRDefault="00A46C41" w:rsidP="004E3A53">
    <w:pPr>
      <w:jc w:val="center"/>
    </w:pPr>
    <w:r>
      <w:rPr>
        <w:rFonts w:ascii="Times New Roman" w:hAnsi="Times New Roman" w:cs="Times New Roman"/>
        <w:sz w:val="20"/>
        <w:szCs w:val="20"/>
      </w:rPr>
      <w:t>DMAT - LOGÍSTICA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3C" w:rsidRDefault="0035133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lvl w:ilvl="0">
      <w:start w:val="1"/>
      <w:numFmt w:val="none"/>
      <w:suff w:val="nothing"/>
      <w:lvlText w:val=""/>
      <w:lvlJc w:val="left"/>
      <w:pPr>
        <w:tabs>
          <w:tab w:val="num" w:pos="0"/>
        </w:tabs>
        <w:ind w:left="432" w:hanging="432"/>
      </w:pPr>
      <w:rPr>
        <w:rFonts w:cs="Ecofont Vera Sans"/>
        <w:b/>
      </w:rPr>
    </w:lvl>
    <w:lvl w:ilvl="1">
      <w:start w:val="1"/>
      <w:numFmt w:val="none"/>
      <w:suff w:val="nothing"/>
      <w:lvlText w:val=""/>
      <w:lvlJc w:val="left"/>
      <w:pPr>
        <w:tabs>
          <w:tab w:val="num" w:pos="0"/>
        </w:tabs>
        <w:ind w:left="576" w:hanging="576"/>
      </w:pPr>
      <w:rPr>
        <w:rFonts w:ascii="Ecofont Vera Sans" w:eastAsia="Zurich BT" w:hAnsi="Ecofont Vera Sans" w:cs="Ecofont Vera Sans"/>
        <w:b/>
        <w:bCs/>
        <w:i/>
        <w:iCs/>
        <w:color w:val="auto"/>
        <w:sz w:val="20"/>
        <w:szCs w:val="20"/>
        <w:shd w:val="clear" w:color="auto" w:fill="FFFF00"/>
      </w:rPr>
    </w:lvl>
    <w:lvl w:ilvl="2">
      <w:start w:val="1"/>
      <w:numFmt w:val="none"/>
      <w:suff w:val="nothing"/>
      <w:lvlText w:val=""/>
      <w:lvlJc w:val="left"/>
      <w:pPr>
        <w:tabs>
          <w:tab w:val="num" w:pos="0"/>
        </w:tabs>
        <w:ind w:left="720" w:hanging="720"/>
      </w:pPr>
      <w:rPr>
        <w:rFonts w:ascii="Ecofont Vera Sans" w:eastAsia="Zurich BT" w:hAnsi="Ecofont Vera Sans" w:cs="Ecofont Vera Sans"/>
        <w:b w:val="0"/>
        <w:bCs/>
        <w:i w:val="0"/>
        <w:iCs/>
        <w:color w:val="auto"/>
        <w:sz w:val="20"/>
        <w:szCs w:val="20"/>
        <w:shd w:val="clear" w:color="auto" w:fill="FFFFFF"/>
      </w:rPr>
    </w:lvl>
    <w:lvl w:ilvl="3">
      <w:start w:val="1"/>
      <w:numFmt w:val="none"/>
      <w:suff w:val="nothing"/>
      <w:lvlText w:val=""/>
      <w:lvlJc w:val="left"/>
      <w:pPr>
        <w:tabs>
          <w:tab w:val="num" w:pos="0"/>
        </w:tabs>
        <w:ind w:left="864" w:hanging="864"/>
      </w:pPr>
      <w:rPr>
        <w:bCs/>
        <w:i/>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117160CA"/>
    <w:multiLevelType w:val="hybridMultilevel"/>
    <w:tmpl w:val="2DE05EE6"/>
    <w:lvl w:ilvl="0" w:tplc="F30A591E">
      <w:start w:val="1"/>
      <w:numFmt w:val="decimal"/>
      <w:lvlText w:val="10.%1"/>
      <w:lvlJc w:val="left"/>
      <w:pPr>
        <w:ind w:left="36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EE14250"/>
    <w:multiLevelType w:val="multilevel"/>
    <w:tmpl w:val="4D80B9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6E0972"/>
    <w:multiLevelType w:val="multilevel"/>
    <w:tmpl w:val="00000002"/>
    <w:lvl w:ilvl="0">
      <w:start w:val="1"/>
      <w:numFmt w:val="decimal"/>
      <w:lvlText w:val="%1."/>
      <w:lvlJc w:val="left"/>
      <w:pPr>
        <w:tabs>
          <w:tab w:val="num" w:pos="0"/>
        </w:tabs>
        <w:ind w:left="360" w:hanging="360"/>
      </w:pPr>
      <w:rPr>
        <w:rFonts w:ascii="Ecofont Vera Sans" w:hAnsi="Ecofont Vera Sans" w:cs="Ecofont Vera Sans"/>
        <w:b/>
        <w:bCs/>
        <w:iCs/>
        <w:color w:val="000000"/>
        <w:sz w:val="20"/>
        <w:szCs w:val="20"/>
        <w:shd w:val="clear" w:color="auto" w:fill="FFFF00"/>
        <w:lang w:eastAsia="en-US"/>
      </w:rPr>
    </w:lvl>
    <w:lvl w:ilvl="1">
      <w:start w:val="1"/>
      <w:numFmt w:val="decimal"/>
      <w:lvlText w:val="%1.%2."/>
      <w:lvlJc w:val="left"/>
      <w:pPr>
        <w:tabs>
          <w:tab w:val="num" w:pos="708"/>
        </w:tabs>
        <w:ind w:left="432" w:hanging="432"/>
      </w:pPr>
      <w:rPr>
        <w:rFonts w:ascii="Ecofont Vera Sans" w:hAnsi="Ecofont Vera Sans" w:cs="Ecofont Vera Sans"/>
        <w:b/>
        <w:bCs/>
        <w:iCs/>
        <w:color w:val="000000"/>
        <w:sz w:val="20"/>
        <w:szCs w:val="20"/>
        <w:shd w:val="clear" w:color="auto" w:fill="FFFF00"/>
        <w:lang w:eastAsia="en-US"/>
      </w:rPr>
    </w:lvl>
    <w:lvl w:ilvl="2">
      <w:start w:val="1"/>
      <w:numFmt w:val="decimal"/>
      <w:lvlText w:val="%1.%2.%3."/>
      <w:lvlJc w:val="left"/>
      <w:pPr>
        <w:tabs>
          <w:tab w:val="num" w:pos="0"/>
        </w:tabs>
        <w:ind w:left="1922" w:hanging="504"/>
      </w:pPr>
      <w:rPr>
        <w:rFonts w:ascii="Ecofont Vera Sans" w:eastAsia="Zurich BT" w:hAnsi="Ecofont Vera Sans" w:cs="Ecofont Vera Sans"/>
        <w:b/>
        <w:bCs/>
        <w:iCs/>
        <w:color w:val="000000"/>
        <w:sz w:val="20"/>
        <w:szCs w:val="20"/>
        <w:shd w:val="clear" w:color="auto" w:fill="FFFFFF"/>
      </w:rPr>
    </w:lvl>
    <w:lvl w:ilvl="3">
      <w:start w:val="1"/>
      <w:numFmt w:val="decimal"/>
      <w:lvlText w:val="%1.%2.%3.%4."/>
      <w:lvlJc w:val="left"/>
      <w:pPr>
        <w:tabs>
          <w:tab w:val="num" w:pos="0"/>
        </w:tabs>
        <w:ind w:left="1728" w:hanging="648"/>
      </w:pPr>
      <w:rPr>
        <w:bCs/>
        <w:iCs/>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3BBD08C7"/>
    <w:multiLevelType w:val="multilevel"/>
    <w:tmpl w:val="DD988A8E"/>
    <w:lvl w:ilvl="0">
      <w:start w:val="4"/>
      <w:numFmt w:val="decimal"/>
      <w:lvlText w:val="%1."/>
      <w:lvlJc w:val="left"/>
      <w:pPr>
        <w:ind w:left="450" w:hanging="450"/>
      </w:pPr>
      <w:rPr>
        <w:rFonts w:hint="default"/>
        <w:i w:val="0"/>
      </w:rPr>
    </w:lvl>
    <w:lvl w:ilvl="1">
      <w:start w:val="4"/>
      <w:numFmt w:val="decimal"/>
      <w:lvlText w:val="%1.%2."/>
      <w:lvlJc w:val="left"/>
      <w:pPr>
        <w:ind w:left="733" w:hanging="450"/>
      </w:pPr>
      <w:rPr>
        <w:rFonts w:hint="default"/>
        <w:i w:val="0"/>
      </w:rPr>
    </w:lvl>
    <w:lvl w:ilvl="2">
      <w:start w:val="1"/>
      <w:numFmt w:val="decimal"/>
      <w:lvlText w:val="%1.%2.%3."/>
      <w:lvlJc w:val="left"/>
      <w:pPr>
        <w:ind w:left="1286" w:hanging="720"/>
      </w:pPr>
      <w:rPr>
        <w:rFonts w:hint="default"/>
        <w:i w:val="0"/>
      </w:rPr>
    </w:lvl>
    <w:lvl w:ilvl="3">
      <w:start w:val="1"/>
      <w:numFmt w:val="decimal"/>
      <w:lvlText w:val="%1.%2.%3.%4."/>
      <w:lvlJc w:val="left"/>
      <w:pPr>
        <w:ind w:left="1569" w:hanging="720"/>
      </w:pPr>
      <w:rPr>
        <w:rFonts w:hint="default"/>
        <w:i w:val="0"/>
      </w:rPr>
    </w:lvl>
    <w:lvl w:ilvl="4">
      <w:start w:val="1"/>
      <w:numFmt w:val="decimal"/>
      <w:lvlText w:val="%1.%2.%3.%4.%5."/>
      <w:lvlJc w:val="left"/>
      <w:pPr>
        <w:ind w:left="2212" w:hanging="1080"/>
      </w:pPr>
      <w:rPr>
        <w:rFonts w:hint="default"/>
        <w:i w:val="0"/>
      </w:rPr>
    </w:lvl>
    <w:lvl w:ilvl="5">
      <w:start w:val="1"/>
      <w:numFmt w:val="decimal"/>
      <w:lvlText w:val="%1.%2.%3.%4.%5.%6."/>
      <w:lvlJc w:val="left"/>
      <w:pPr>
        <w:ind w:left="2495" w:hanging="1080"/>
      </w:pPr>
      <w:rPr>
        <w:rFonts w:hint="default"/>
        <w:i w:val="0"/>
      </w:rPr>
    </w:lvl>
    <w:lvl w:ilvl="6">
      <w:start w:val="1"/>
      <w:numFmt w:val="decimal"/>
      <w:lvlText w:val="%1.%2.%3.%4.%5.%6.%7."/>
      <w:lvlJc w:val="left"/>
      <w:pPr>
        <w:ind w:left="2778" w:hanging="1080"/>
      </w:pPr>
      <w:rPr>
        <w:rFonts w:hint="default"/>
        <w:i w:val="0"/>
      </w:rPr>
    </w:lvl>
    <w:lvl w:ilvl="7">
      <w:start w:val="1"/>
      <w:numFmt w:val="decimal"/>
      <w:lvlText w:val="%1.%2.%3.%4.%5.%6.%7.%8."/>
      <w:lvlJc w:val="left"/>
      <w:pPr>
        <w:ind w:left="3421" w:hanging="1440"/>
      </w:pPr>
      <w:rPr>
        <w:rFonts w:hint="default"/>
        <w:i w:val="0"/>
      </w:rPr>
    </w:lvl>
    <w:lvl w:ilvl="8">
      <w:start w:val="1"/>
      <w:numFmt w:val="decimal"/>
      <w:lvlText w:val="%1.%2.%3.%4.%5.%6.%7.%8.%9."/>
      <w:lvlJc w:val="left"/>
      <w:pPr>
        <w:ind w:left="3704" w:hanging="1440"/>
      </w:pPr>
      <w:rPr>
        <w:rFonts w:hint="default"/>
        <w:i w:val="0"/>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04B0518"/>
    <w:multiLevelType w:val="multilevel"/>
    <w:tmpl w:val="952C5E0C"/>
    <w:lvl w:ilvl="0">
      <w:start w:val="2"/>
      <w:numFmt w:val="decimal"/>
      <w:lvlText w:val="%1."/>
      <w:lvlJc w:val="left"/>
      <w:pPr>
        <w:ind w:left="360" w:hanging="360"/>
      </w:pPr>
      <w:rPr>
        <w:rFonts w:hint="default"/>
      </w:rPr>
    </w:lvl>
    <w:lvl w:ilvl="1">
      <w:start w:val="1"/>
      <w:numFmt w:val="decimal"/>
      <w:lvlText w:val="4.%2"/>
      <w:lvlJc w:val="left"/>
      <w:pPr>
        <w:ind w:left="360" w:hanging="360"/>
      </w:pPr>
      <w:rPr>
        <w:rFonts w:ascii="Times New Roman" w:hAnsi="Times New Roman" w:cs="Times New Roman" w:hint="default"/>
        <w:b w:val="0"/>
        <w:i w:val="0"/>
        <w:sz w:val="20"/>
        <w:szCs w:val="20"/>
      </w:rPr>
    </w:lvl>
    <w:lvl w:ilvl="2">
      <w:start w:val="1"/>
      <w:numFmt w:val="decimal"/>
      <w:lvlText w:val="%1.%2.%3."/>
      <w:lvlJc w:val="left"/>
      <w:pPr>
        <w:ind w:left="1287"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156412C"/>
    <w:multiLevelType w:val="multilevel"/>
    <w:tmpl w:val="469E86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1287"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9"/>
  </w:num>
  <w:num w:numId="2">
    <w:abstractNumId w:val="14"/>
  </w:num>
  <w:num w:numId="3">
    <w:abstractNumId w:val="18"/>
  </w:num>
  <w:num w:numId="4">
    <w:abstractNumId w:val="31"/>
  </w:num>
  <w:num w:numId="5">
    <w:abstractNumId w:val="17"/>
  </w:num>
  <w:num w:numId="6">
    <w:abstractNumId w:val="28"/>
  </w:num>
  <w:num w:numId="7">
    <w:abstractNumId w:val="24"/>
  </w:num>
  <w:num w:numId="8">
    <w:abstractNumId w:val="25"/>
  </w:num>
  <w:num w:numId="9">
    <w:abstractNumId w:val="29"/>
  </w:num>
  <w:num w:numId="10">
    <w:abstractNumId w:val="12"/>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3"/>
  </w:num>
  <w:num w:numId="27">
    <w:abstractNumId w:val="0"/>
  </w:num>
  <w:num w:numId="28">
    <w:abstractNumId w:val="15"/>
  </w:num>
  <w:num w:numId="29">
    <w:abstractNumId w:val="32"/>
  </w:num>
  <w:num w:numId="30">
    <w:abstractNumId w:val="35"/>
  </w:num>
  <w:num w:numId="31">
    <w:abstractNumId w:val="20"/>
  </w:num>
  <w:num w:numId="32">
    <w:abstractNumId w:val="34"/>
  </w:num>
  <w:num w:numId="33">
    <w:abstractNumId w:val="16"/>
  </w:num>
  <w:num w:numId="34">
    <w:abstractNumId w:val="30"/>
  </w:num>
  <w:num w:numId="35">
    <w:abstractNumId w:val="27"/>
  </w:num>
  <w:num w:numId="36">
    <w:abstractNumId w:val="1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7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1661B"/>
    <w:rsid w:val="0002260C"/>
    <w:rsid w:val="0002306D"/>
    <w:rsid w:val="000242C8"/>
    <w:rsid w:val="0002466D"/>
    <w:rsid w:val="00027155"/>
    <w:rsid w:val="000318BA"/>
    <w:rsid w:val="00034A29"/>
    <w:rsid w:val="00040957"/>
    <w:rsid w:val="0004568C"/>
    <w:rsid w:val="00047D73"/>
    <w:rsid w:val="00056433"/>
    <w:rsid w:val="00060414"/>
    <w:rsid w:val="00062853"/>
    <w:rsid w:val="00062C9B"/>
    <w:rsid w:val="0006537A"/>
    <w:rsid w:val="000670EC"/>
    <w:rsid w:val="000677A2"/>
    <w:rsid w:val="00070EA5"/>
    <w:rsid w:val="00072442"/>
    <w:rsid w:val="00073282"/>
    <w:rsid w:val="00076CBC"/>
    <w:rsid w:val="000779C7"/>
    <w:rsid w:val="00081098"/>
    <w:rsid w:val="00087EF2"/>
    <w:rsid w:val="00090F5D"/>
    <w:rsid w:val="00092759"/>
    <w:rsid w:val="00094321"/>
    <w:rsid w:val="000A038D"/>
    <w:rsid w:val="000A102A"/>
    <w:rsid w:val="000A1A7B"/>
    <w:rsid w:val="000A1B88"/>
    <w:rsid w:val="000A23DA"/>
    <w:rsid w:val="000A674F"/>
    <w:rsid w:val="000A7C00"/>
    <w:rsid w:val="000B65A7"/>
    <w:rsid w:val="000B7B55"/>
    <w:rsid w:val="000C123B"/>
    <w:rsid w:val="000C13B7"/>
    <w:rsid w:val="000C21AD"/>
    <w:rsid w:val="000C2C16"/>
    <w:rsid w:val="000C670A"/>
    <w:rsid w:val="000D2A1E"/>
    <w:rsid w:val="000D2AC3"/>
    <w:rsid w:val="000D588E"/>
    <w:rsid w:val="000F1C1C"/>
    <w:rsid w:val="000F4088"/>
    <w:rsid w:val="000F4F96"/>
    <w:rsid w:val="000F5A07"/>
    <w:rsid w:val="00100990"/>
    <w:rsid w:val="00105707"/>
    <w:rsid w:val="001103FF"/>
    <w:rsid w:val="00113EEB"/>
    <w:rsid w:val="00116E3C"/>
    <w:rsid w:val="001219B0"/>
    <w:rsid w:val="0012310A"/>
    <w:rsid w:val="00124990"/>
    <w:rsid w:val="00124FA4"/>
    <w:rsid w:val="001304C0"/>
    <w:rsid w:val="001307ED"/>
    <w:rsid w:val="001315F2"/>
    <w:rsid w:val="0014004B"/>
    <w:rsid w:val="0014325E"/>
    <w:rsid w:val="00146BDF"/>
    <w:rsid w:val="001516EA"/>
    <w:rsid w:val="00153E25"/>
    <w:rsid w:val="00154505"/>
    <w:rsid w:val="00155F29"/>
    <w:rsid w:val="0015684D"/>
    <w:rsid w:val="00160BBD"/>
    <w:rsid w:val="00160DA4"/>
    <w:rsid w:val="0016584A"/>
    <w:rsid w:val="00170CE1"/>
    <w:rsid w:val="00174CAA"/>
    <w:rsid w:val="00177CD5"/>
    <w:rsid w:val="001817D2"/>
    <w:rsid w:val="00184086"/>
    <w:rsid w:val="001904A8"/>
    <w:rsid w:val="00191C6B"/>
    <w:rsid w:val="001A1732"/>
    <w:rsid w:val="001A2CE9"/>
    <w:rsid w:val="001A3A05"/>
    <w:rsid w:val="001A3E18"/>
    <w:rsid w:val="001A719F"/>
    <w:rsid w:val="001A76FB"/>
    <w:rsid w:val="001B005B"/>
    <w:rsid w:val="001B6349"/>
    <w:rsid w:val="001C1001"/>
    <w:rsid w:val="001C3F32"/>
    <w:rsid w:val="001C48B6"/>
    <w:rsid w:val="001C4C04"/>
    <w:rsid w:val="001C694F"/>
    <w:rsid w:val="001C71C1"/>
    <w:rsid w:val="001C721E"/>
    <w:rsid w:val="001E14AF"/>
    <w:rsid w:val="001E3AAF"/>
    <w:rsid w:val="001E5120"/>
    <w:rsid w:val="001E6435"/>
    <w:rsid w:val="001F0A6E"/>
    <w:rsid w:val="001F39FA"/>
    <w:rsid w:val="00202A04"/>
    <w:rsid w:val="00203892"/>
    <w:rsid w:val="00205197"/>
    <w:rsid w:val="0020593D"/>
    <w:rsid w:val="00207B98"/>
    <w:rsid w:val="00210001"/>
    <w:rsid w:val="0021106D"/>
    <w:rsid w:val="00221BA5"/>
    <w:rsid w:val="00222980"/>
    <w:rsid w:val="002241A2"/>
    <w:rsid w:val="00231E8F"/>
    <w:rsid w:val="00231E9C"/>
    <w:rsid w:val="00240B17"/>
    <w:rsid w:val="00241D78"/>
    <w:rsid w:val="00244E1F"/>
    <w:rsid w:val="00246DAE"/>
    <w:rsid w:val="002538B4"/>
    <w:rsid w:val="002538E3"/>
    <w:rsid w:val="00255C24"/>
    <w:rsid w:val="002568EE"/>
    <w:rsid w:val="00260802"/>
    <w:rsid w:val="0026386A"/>
    <w:rsid w:val="00264A8C"/>
    <w:rsid w:val="00267125"/>
    <w:rsid w:val="00267B22"/>
    <w:rsid w:val="00267DDF"/>
    <w:rsid w:val="0027151E"/>
    <w:rsid w:val="00271CB6"/>
    <w:rsid w:val="0027301A"/>
    <w:rsid w:val="00276ECC"/>
    <w:rsid w:val="0028689B"/>
    <w:rsid w:val="0028765E"/>
    <w:rsid w:val="0029037D"/>
    <w:rsid w:val="002937D4"/>
    <w:rsid w:val="00294F04"/>
    <w:rsid w:val="002C1454"/>
    <w:rsid w:val="002C3DCB"/>
    <w:rsid w:val="002C54C1"/>
    <w:rsid w:val="002D78B4"/>
    <w:rsid w:val="002D7C8E"/>
    <w:rsid w:val="002E160F"/>
    <w:rsid w:val="002E3F91"/>
    <w:rsid w:val="002E480D"/>
    <w:rsid w:val="002E5F6B"/>
    <w:rsid w:val="002F084D"/>
    <w:rsid w:val="002F308B"/>
    <w:rsid w:val="003022D4"/>
    <w:rsid w:val="00310B4A"/>
    <w:rsid w:val="003167D5"/>
    <w:rsid w:val="003238C3"/>
    <w:rsid w:val="00324BCD"/>
    <w:rsid w:val="00324F30"/>
    <w:rsid w:val="00325023"/>
    <w:rsid w:val="00325FD8"/>
    <w:rsid w:val="003265B9"/>
    <w:rsid w:val="00327232"/>
    <w:rsid w:val="00331182"/>
    <w:rsid w:val="00340EE0"/>
    <w:rsid w:val="00343032"/>
    <w:rsid w:val="0035133C"/>
    <w:rsid w:val="0035658A"/>
    <w:rsid w:val="00364141"/>
    <w:rsid w:val="00367EF6"/>
    <w:rsid w:val="003727BF"/>
    <w:rsid w:val="00373F2A"/>
    <w:rsid w:val="0037433B"/>
    <w:rsid w:val="003779A2"/>
    <w:rsid w:val="0038139C"/>
    <w:rsid w:val="00386157"/>
    <w:rsid w:val="00386ADE"/>
    <w:rsid w:val="00391E14"/>
    <w:rsid w:val="003940D1"/>
    <w:rsid w:val="003959F6"/>
    <w:rsid w:val="003A438D"/>
    <w:rsid w:val="003A73C1"/>
    <w:rsid w:val="003B791E"/>
    <w:rsid w:val="003C609E"/>
    <w:rsid w:val="003C6275"/>
    <w:rsid w:val="003D3321"/>
    <w:rsid w:val="003D69A5"/>
    <w:rsid w:val="003E34F6"/>
    <w:rsid w:val="003E4927"/>
    <w:rsid w:val="003E4D76"/>
    <w:rsid w:val="003E55B1"/>
    <w:rsid w:val="003F004A"/>
    <w:rsid w:val="003F0659"/>
    <w:rsid w:val="003F1437"/>
    <w:rsid w:val="003F17EC"/>
    <w:rsid w:val="003F185C"/>
    <w:rsid w:val="003F2CA7"/>
    <w:rsid w:val="003F36A3"/>
    <w:rsid w:val="0040443F"/>
    <w:rsid w:val="00404510"/>
    <w:rsid w:val="004053E1"/>
    <w:rsid w:val="00405C81"/>
    <w:rsid w:val="00407F1C"/>
    <w:rsid w:val="00415F27"/>
    <w:rsid w:val="00416A59"/>
    <w:rsid w:val="00417CA8"/>
    <w:rsid w:val="0042190C"/>
    <w:rsid w:val="0042262D"/>
    <w:rsid w:val="00425359"/>
    <w:rsid w:val="004316D7"/>
    <w:rsid w:val="00431EDA"/>
    <w:rsid w:val="0043231C"/>
    <w:rsid w:val="00432470"/>
    <w:rsid w:val="00435447"/>
    <w:rsid w:val="00435C1A"/>
    <w:rsid w:val="00441EA1"/>
    <w:rsid w:val="00441F34"/>
    <w:rsid w:val="00442985"/>
    <w:rsid w:val="00445798"/>
    <w:rsid w:val="0044725C"/>
    <w:rsid w:val="00447465"/>
    <w:rsid w:val="00455CBE"/>
    <w:rsid w:val="00455EB7"/>
    <w:rsid w:val="00455FD5"/>
    <w:rsid w:val="00460E8A"/>
    <w:rsid w:val="00461B56"/>
    <w:rsid w:val="00461FC7"/>
    <w:rsid w:val="0046230A"/>
    <w:rsid w:val="00462C95"/>
    <w:rsid w:val="0046486A"/>
    <w:rsid w:val="00470D04"/>
    <w:rsid w:val="00473A3D"/>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D087F"/>
    <w:rsid w:val="004E0194"/>
    <w:rsid w:val="004E0A69"/>
    <w:rsid w:val="004E3A53"/>
    <w:rsid w:val="004E6184"/>
    <w:rsid w:val="004F1471"/>
    <w:rsid w:val="004F3216"/>
    <w:rsid w:val="004F5216"/>
    <w:rsid w:val="004F5DB8"/>
    <w:rsid w:val="004F5DF9"/>
    <w:rsid w:val="004F66B4"/>
    <w:rsid w:val="004F78C6"/>
    <w:rsid w:val="0050224C"/>
    <w:rsid w:val="005037A6"/>
    <w:rsid w:val="00503F3C"/>
    <w:rsid w:val="00512D53"/>
    <w:rsid w:val="00514883"/>
    <w:rsid w:val="0053132E"/>
    <w:rsid w:val="00561C04"/>
    <w:rsid w:val="0056213B"/>
    <w:rsid w:val="00562F82"/>
    <w:rsid w:val="00564913"/>
    <w:rsid w:val="005800D8"/>
    <w:rsid w:val="005846C9"/>
    <w:rsid w:val="00586D19"/>
    <w:rsid w:val="005873FC"/>
    <w:rsid w:val="00590EAF"/>
    <w:rsid w:val="00590FFF"/>
    <w:rsid w:val="00595DA6"/>
    <w:rsid w:val="005A5428"/>
    <w:rsid w:val="005A6A91"/>
    <w:rsid w:val="005B0043"/>
    <w:rsid w:val="005B0066"/>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171A9"/>
    <w:rsid w:val="00622180"/>
    <w:rsid w:val="00623436"/>
    <w:rsid w:val="00640F39"/>
    <w:rsid w:val="00646766"/>
    <w:rsid w:val="00655AAF"/>
    <w:rsid w:val="00656A30"/>
    <w:rsid w:val="006673E7"/>
    <w:rsid w:val="00674964"/>
    <w:rsid w:val="00680B7E"/>
    <w:rsid w:val="00683B94"/>
    <w:rsid w:val="00686692"/>
    <w:rsid w:val="00690577"/>
    <w:rsid w:val="006920F8"/>
    <w:rsid w:val="00693033"/>
    <w:rsid w:val="00693321"/>
    <w:rsid w:val="00694893"/>
    <w:rsid w:val="00694DD9"/>
    <w:rsid w:val="006A12B1"/>
    <w:rsid w:val="006A5F42"/>
    <w:rsid w:val="006A6103"/>
    <w:rsid w:val="006B10ED"/>
    <w:rsid w:val="006B156A"/>
    <w:rsid w:val="006B4F18"/>
    <w:rsid w:val="006B51B2"/>
    <w:rsid w:val="006C17A0"/>
    <w:rsid w:val="006D27E3"/>
    <w:rsid w:val="006D3F97"/>
    <w:rsid w:val="006D4135"/>
    <w:rsid w:val="006D79FE"/>
    <w:rsid w:val="006E0448"/>
    <w:rsid w:val="006E09F2"/>
    <w:rsid w:val="006E390B"/>
    <w:rsid w:val="006E69B4"/>
    <w:rsid w:val="006E721C"/>
    <w:rsid w:val="006F30B4"/>
    <w:rsid w:val="006F3EE2"/>
    <w:rsid w:val="00700CBD"/>
    <w:rsid w:val="0070207F"/>
    <w:rsid w:val="007028C7"/>
    <w:rsid w:val="00704462"/>
    <w:rsid w:val="00707AC7"/>
    <w:rsid w:val="00710C7E"/>
    <w:rsid w:val="0073044F"/>
    <w:rsid w:val="00733DE0"/>
    <w:rsid w:val="007357C5"/>
    <w:rsid w:val="0074032D"/>
    <w:rsid w:val="00740D25"/>
    <w:rsid w:val="00741328"/>
    <w:rsid w:val="007524EB"/>
    <w:rsid w:val="00752B1F"/>
    <w:rsid w:val="0075531C"/>
    <w:rsid w:val="00756F76"/>
    <w:rsid w:val="007679B9"/>
    <w:rsid w:val="007718A7"/>
    <w:rsid w:val="00776572"/>
    <w:rsid w:val="00776D50"/>
    <w:rsid w:val="0077738D"/>
    <w:rsid w:val="007774C2"/>
    <w:rsid w:val="00780124"/>
    <w:rsid w:val="00783DC8"/>
    <w:rsid w:val="00787771"/>
    <w:rsid w:val="00787D28"/>
    <w:rsid w:val="0079000C"/>
    <w:rsid w:val="00790D93"/>
    <w:rsid w:val="00791CD7"/>
    <w:rsid w:val="0079430D"/>
    <w:rsid w:val="0079754C"/>
    <w:rsid w:val="007A1395"/>
    <w:rsid w:val="007A7341"/>
    <w:rsid w:val="007B19CE"/>
    <w:rsid w:val="007B7C23"/>
    <w:rsid w:val="007C0255"/>
    <w:rsid w:val="007C09C8"/>
    <w:rsid w:val="007C0C22"/>
    <w:rsid w:val="007C13ED"/>
    <w:rsid w:val="007C2707"/>
    <w:rsid w:val="007D3572"/>
    <w:rsid w:val="007D501A"/>
    <w:rsid w:val="007E2947"/>
    <w:rsid w:val="007E3F65"/>
    <w:rsid w:val="007E5253"/>
    <w:rsid w:val="007E57A5"/>
    <w:rsid w:val="007E57F7"/>
    <w:rsid w:val="007E68F6"/>
    <w:rsid w:val="007E6EF9"/>
    <w:rsid w:val="007F0511"/>
    <w:rsid w:val="007F2AE5"/>
    <w:rsid w:val="007F6AB0"/>
    <w:rsid w:val="00803805"/>
    <w:rsid w:val="0080582D"/>
    <w:rsid w:val="0080756C"/>
    <w:rsid w:val="00812ACB"/>
    <w:rsid w:val="00813602"/>
    <w:rsid w:val="00827149"/>
    <w:rsid w:val="00831204"/>
    <w:rsid w:val="00831208"/>
    <w:rsid w:val="008343A0"/>
    <w:rsid w:val="00835A02"/>
    <w:rsid w:val="008405D2"/>
    <w:rsid w:val="00841504"/>
    <w:rsid w:val="008429CF"/>
    <w:rsid w:val="008446E2"/>
    <w:rsid w:val="00847E19"/>
    <w:rsid w:val="00850CD3"/>
    <w:rsid w:val="0085112C"/>
    <w:rsid w:val="008559F1"/>
    <w:rsid w:val="00855E5A"/>
    <w:rsid w:val="008601A9"/>
    <w:rsid w:val="00862733"/>
    <w:rsid w:val="00865B0D"/>
    <w:rsid w:val="00871B33"/>
    <w:rsid w:val="00872949"/>
    <w:rsid w:val="00887874"/>
    <w:rsid w:val="008941DB"/>
    <w:rsid w:val="008970F2"/>
    <w:rsid w:val="008A16EA"/>
    <w:rsid w:val="008A3368"/>
    <w:rsid w:val="008B2076"/>
    <w:rsid w:val="008B6162"/>
    <w:rsid w:val="008B6E84"/>
    <w:rsid w:val="008C04DF"/>
    <w:rsid w:val="008C1971"/>
    <w:rsid w:val="008C1AF7"/>
    <w:rsid w:val="008D0EE5"/>
    <w:rsid w:val="008D2CAF"/>
    <w:rsid w:val="008D3ACE"/>
    <w:rsid w:val="008D51CC"/>
    <w:rsid w:val="008E1D57"/>
    <w:rsid w:val="008E4902"/>
    <w:rsid w:val="008E4F95"/>
    <w:rsid w:val="008F34D1"/>
    <w:rsid w:val="008F4D52"/>
    <w:rsid w:val="008F4E41"/>
    <w:rsid w:val="0090408D"/>
    <w:rsid w:val="00904E6B"/>
    <w:rsid w:val="009064DC"/>
    <w:rsid w:val="00906EEC"/>
    <w:rsid w:val="00913A72"/>
    <w:rsid w:val="00914204"/>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1A43"/>
    <w:rsid w:val="00944E0C"/>
    <w:rsid w:val="00950D81"/>
    <w:rsid w:val="00953772"/>
    <w:rsid w:val="009543EB"/>
    <w:rsid w:val="00954D05"/>
    <w:rsid w:val="009623AB"/>
    <w:rsid w:val="00970053"/>
    <w:rsid w:val="00970A6B"/>
    <w:rsid w:val="009763C4"/>
    <w:rsid w:val="00977F85"/>
    <w:rsid w:val="009803F1"/>
    <w:rsid w:val="00981173"/>
    <w:rsid w:val="009844F7"/>
    <w:rsid w:val="00985B49"/>
    <w:rsid w:val="0099079E"/>
    <w:rsid w:val="00995FFD"/>
    <w:rsid w:val="009A1099"/>
    <w:rsid w:val="009A45B0"/>
    <w:rsid w:val="009A6A6F"/>
    <w:rsid w:val="009B1586"/>
    <w:rsid w:val="009B1B69"/>
    <w:rsid w:val="009B3E31"/>
    <w:rsid w:val="009C470D"/>
    <w:rsid w:val="009C638B"/>
    <w:rsid w:val="009C6704"/>
    <w:rsid w:val="009D3626"/>
    <w:rsid w:val="009D63F2"/>
    <w:rsid w:val="009D68FB"/>
    <w:rsid w:val="009E04B3"/>
    <w:rsid w:val="009E0DFC"/>
    <w:rsid w:val="009E26FB"/>
    <w:rsid w:val="009E377E"/>
    <w:rsid w:val="009E428C"/>
    <w:rsid w:val="009E460F"/>
    <w:rsid w:val="009E5B74"/>
    <w:rsid w:val="009E7C14"/>
    <w:rsid w:val="009F0234"/>
    <w:rsid w:val="009F419C"/>
    <w:rsid w:val="009F43E0"/>
    <w:rsid w:val="009F6245"/>
    <w:rsid w:val="00A055A5"/>
    <w:rsid w:val="00A12A7C"/>
    <w:rsid w:val="00A1330E"/>
    <w:rsid w:val="00A2526F"/>
    <w:rsid w:val="00A402A1"/>
    <w:rsid w:val="00A44175"/>
    <w:rsid w:val="00A4565E"/>
    <w:rsid w:val="00A46C41"/>
    <w:rsid w:val="00A47893"/>
    <w:rsid w:val="00A50D22"/>
    <w:rsid w:val="00A512C3"/>
    <w:rsid w:val="00A53377"/>
    <w:rsid w:val="00A53390"/>
    <w:rsid w:val="00A571FE"/>
    <w:rsid w:val="00A60395"/>
    <w:rsid w:val="00A6183D"/>
    <w:rsid w:val="00A6287E"/>
    <w:rsid w:val="00A7247A"/>
    <w:rsid w:val="00A77C2C"/>
    <w:rsid w:val="00A80062"/>
    <w:rsid w:val="00A856EB"/>
    <w:rsid w:val="00A9022E"/>
    <w:rsid w:val="00A914E1"/>
    <w:rsid w:val="00A96322"/>
    <w:rsid w:val="00AA1165"/>
    <w:rsid w:val="00AA3F31"/>
    <w:rsid w:val="00AA4625"/>
    <w:rsid w:val="00AB1F1A"/>
    <w:rsid w:val="00AC2965"/>
    <w:rsid w:val="00AC4F34"/>
    <w:rsid w:val="00AC6EC2"/>
    <w:rsid w:val="00AE3A63"/>
    <w:rsid w:val="00AE5435"/>
    <w:rsid w:val="00AE6EA2"/>
    <w:rsid w:val="00AF3ABE"/>
    <w:rsid w:val="00AF53FF"/>
    <w:rsid w:val="00AF6959"/>
    <w:rsid w:val="00B00520"/>
    <w:rsid w:val="00B00F8E"/>
    <w:rsid w:val="00B014D0"/>
    <w:rsid w:val="00B025B6"/>
    <w:rsid w:val="00B02B08"/>
    <w:rsid w:val="00B03CB0"/>
    <w:rsid w:val="00B041A9"/>
    <w:rsid w:val="00B0465E"/>
    <w:rsid w:val="00B1218F"/>
    <w:rsid w:val="00B13262"/>
    <w:rsid w:val="00B14C20"/>
    <w:rsid w:val="00B16238"/>
    <w:rsid w:val="00B23F8B"/>
    <w:rsid w:val="00B24365"/>
    <w:rsid w:val="00B27724"/>
    <w:rsid w:val="00B30F3D"/>
    <w:rsid w:val="00B432A0"/>
    <w:rsid w:val="00B4738B"/>
    <w:rsid w:val="00B50E09"/>
    <w:rsid w:val="00B517F7"/>
    <w:rsid w:val="00B52AFC"/>
    <w:rsid w:val="00B52EFE"/>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5BFE"/>
    <w:rsid w:val="00B96C22"/>
    <w:rsid w:val="00B972D3"/>
    <w:rsid w:val="00BA1705"/>
    <w:rsid w:val="00BA2132"/>
    <w:rsid w:val="00BA3481"/>
    <w:rsid w:val="00BA38D8"/>
    <w:rsid w:val="00BB1522"/>
    <w:rsid w:val="00BB4389"/>
    <w:rsid w:val="00BB56DD"/>
    <w:rsid w:val="00BB61BE"/>
    <w:rsid w:val="00BC2797"/>
    <w:rsid w:val="00BC4227"/>
    <w:rsid w:val="00BC5DD7"/>
    <w:rsid w:val="00BD1366"/>
    <w:rsid w:val="00BD3419"/>
    <w:rsid w:val="00BD43E5"/>
    <w:rsid w:val="00BD59E3"/>
    <w:rsid w:val="00BD7FD7"/>
    <w:rsid w:val="00BE0315"/>
    <w:rsid w:val="00BE05F0"/>
    <w:rsid w:val="00BE1772"/>
    <w:rsid w:val="00BE1DEB"/>
    <w:rsid w:val="00BE4920"/>
    <w:rsid w:val="00BF0E8E"/>
    <w:rsid w:val="00BF1A7F"/>
    <w:rsid w:val="00BF418F"/>
    <w:rsid w:val="00C00F37"/>
    <w:rsid w:val="00C03F51"/>
    <w:rsid w:val="00C10CC7"/>
    <w:rsid w:val="00C13225"/>
    <w:rsid w:val="00C14C86"/>
    <w:rsid w:val="00C1532D"/>
    <w:rsid w:val="00C218C5"/>
    <w:rsid w:val="00C229F8"/>
    <w:rsid w:val="00C25803"/>
    <w:rsid w:val="00C322F1"/>
    <w:rsid w:val="00C33284"/>
    <w:rsid w:val="00C33D9F"/>
    <w:rsid w:val="00C35225"/>
    <w:rsid w:val="00C371FA"/>
    <w:rsid w:val="00C40670"/>
    <w:rsid w:val="00C46F61"/>
    <w:rsid w:val="00C47BB2"/>
    <w:rsid w:val="00C51C28"/>
    <w:rsid w:val="00C53456"/>
    <w:rsid w:val="00C60C2D"/>
    <w:rsid w:val="00C624CF"/>
    <w:rsid w:val="00C70043"/>
    <w:rsid w:val="00C70E0D"/>
    <w:rsid w:val="00C71EA3"/>
    <w:rsid w:val="00C73861"/>
    <w:rsid w:val="00C7414E"/>
    <w:rsid w:val="00C7432C"/>
    <w:rsid w:val="00C75791"/>
    <w:rsid w:val="00C76304"/>
    <w:rsid w:val="00C81331"/>
    <w:rsid w:val="00C82381"/>
    <w:rsid w:val="00C8377B"/>
    <w:rsid w:val="00C84955"/>
    <w:rsid w:val="00C86467"/>
    <w:rsid w:val="00C95C72"/>
    <w:rsid w:val="00C96B86"/>
    <w:rsid w:val="00C97DF7"/>
    <w:rsid w:val="00CA1A6A"/>
    <w:rsid w:val="00CA6108"/>
    <w:rsid w:val="00CB766B"/>
    <w:rsid w:val="00CC356D"/>
    <w:rsid w:val="00CC62BA"/>
    <w:rsid w:val="00CD109D"/>
    <w:rsid w:val="00CD1E9D"/>
    <w:rsid w:val="00CD6ABB"/>
    <w:rsid w:val="00CE5CF2"/>
    <w:rsid w:val="00CE71E8"/>
    <w:rsid w:val="00D00A5D"/>
    <w:rsid w:val="00D00A87"/>
    <w:rsid w:val="00D02F2F"/>
    <w:rsid w:val="00D13087"/>
    <w:rsid w:val="00D139AB"/>
    <w:rsid w:val="00D16FA0"/>
    <w:rsid w:val="00D26DCE"/>
    <w:rsid w:val="00D41AF6"/>
    <w:rsid w:val="00D5130A"/>
    <w:rsid w:val="00D51769"/>
    <w:rsid w:val="00D51F00"/>
    <w:rsid w:val="00D522D8"/>
    <w:rsid w:val="00D52DFB"/>
    <w:rsid w:val="00D5491C"/>
    <w:rsid w:val="00D554E8"/>
    <w:rsid w:val="00D5748E"/>
    <w:rsid w:val="00D612A9"/>
    <w:rsid w:val="00D6284E"/>
    <w:rsid w:val="00D65953"/>
    <w:rsid w:val="00D66935"/>
    <w:rsid w:val="00D73372"/>
    <w:rsid w:val="00D74E46"/>
    <w:rsid w:val="00D80021"/>
    <w:rsid w:val="00D8724C"/>
    <w:rsid w:val="00D938C1"/>
    <w:rsid w:val="00DA1E0B"/>
    <w:rsid w:val="00DA30CA"/>
    <w:rsid w:val="00DA47A8"/>
    <w:rsid w:val="00DB11A0"/>
    <w:rsid w:val="00DB3592"/>
    <w:rsid w:val="00DB4C93"/>
    <w:rsid w:val="00DC3F8A"/>
    <w:rsid w:val="00DC5C6E"/>
    <w:rsid w:val="00DD0070"/>
    <w:rsid w:val="00DD46E9"/>
    <w:rsid w:val="00DE0D00"/>
    <w:rsid w:val="00DE16CD"/>
    <w:rsid w:val="00DE56FD"/>
    <w:rsid w:val="00DE6492"/>
    <w:rsid w:val="00DF280B"/>
    <w:rsid w:val="00DF28B7"/>
    <w:rsid w:val="00DF4E63"/>
    <w:rsid w:val="00DF68C0"/>
    <w:rsid w:val="00DF7F5A"/>
    <w:rsid w:val="00E00FFD"/>
    <w:rsid w:val="00E04C02"/>
    <w:rsid w:val="00E053B2"/>
    <w:rsid w:val="00E12F6C"/>
    <w:rsid w:val="00E139D5"/>
    <w:rsid w:val="00E14CA5"/>
    <w:rsid w:val="00E152DF"/>
    <w:rsid w:val="00E22D1B"/>
    <w:rsid w:val="00E235F5"/>
    <w:rsid w:val="00E23783"/>
    <w:rsid w:val="00E26411"/>
    <w:rsid w:val="00E279E0"/>
    <w:rsid w:val="00E307B6"/>
    <w:rsid w:val="00E34F5C"/>
    <w:rsid w:val="00E35957"/>
    <w:rsid w:val="00E41AD6"/>
    <w:rsid w:val="00E42017"/>
    <w:rsid w:val="00E42730"/>
    <w:rsid w:val="00E46268"/>
    <w:rsid w:val="00E46616"/>
    <w:rsid w:val="00E55854"/>
    <w:rsid w:val="00E628AD"/>
    <w:rsid w:val="00E64339"/>
    <w:rsid w:val="00E677BD"/>
    <w:rsid w:val="00E70C44"/>
    <w:rsid w:val="00E72B6E"/>
    <w:rsid w:val="00E771F1"/>
    <w:rsid w:val="00E872A7"/>
    <w:rsid w:val="00E935D4"/>
    <w:rsid w:val="00E94BFB"/>
    <w:rsid w:val="00EA19E9"/>
    <w:rsid w:val="00EA29F6"/>
    <w:rsid w:val="00EA369D"/>
    <w:rsid w:val="00EA38AA"/>
    <w:rsid w:val="00EA411E"/>
    <w:rsid w:val="00EA641F"/>
    <w:rsid w:val="00EA6A5A"/>
    <w:rsid w:val="00EB19E0"/>
    <w:rsid w:val="00EB28BE"/>
    <w:rsid w:val="00EB5A80"/>
    <w:rsid w:val="00EB7748"/>
    <w:rsid w:val="00EC07DD"/>
    <w:rsid w:val="00EC0D7C"/>
    <w:rsid w:val="00EC3652"/>
    <w:rsid w:val="00EC7F14"/>
    <w:rsid w:val="00EE220A"/>
    <w:rsid w:val="00EE2853"/>
    <w:rsid w:val="00EF2538"/>
    <w:rsid w:val="00EF5D36"/>
    <w:rsid w:val="00EF66FC"/>
    <w:rsid w:val="00F0135B"/>
    <w:rsid w:val="00F02E73"/>
    <w:rsid w:val="00F10140"/>
    <w:rsid w:val="00F11BAF"/>
    <w:rsid w:val="00F11CE3"/>
    <w:rsid w:val="00F16FDF"/>
    <w:rsid w:val="00F17DCE"/>
    <w:rsid w:val="00F22750"/>
    <w:rsid w:val="00F23CA1"/>
    <w:rsid w:val="00F2401A"/>
    <w:rsid w:val="00F2646F"/>
    <w:rsid w:val="00F27CBF"/>
    <w:rsid w:val="00F27E65"/>
    <w:rsid w:val="00F405C9"/>
    <w:rsid w:val="00F40A19"/>
    <w:rsid w:val="00F414CD"/>
    <w:rsid w:val="00F414F8"/>
    <w:rsid w:val="00F44FA1"/>
    <w:rsid w:val="00F47626"/>
    <w:rsid w:val="00F47CAB"/>
    <w:rsid w:val="00F50275"/>
    <w:rsid w:val="00F505C7"/>
    <w:rsid w:val="00F51366"/>
    <w:rsid w:val="00F5197F"/>
    <w:rsid w:val="00F54824"/>
    <w:rsid w:val="00F566F6"/>
    <w:rsid w:val="00F56CE1"/>
    <w:rsid w:val="00F57293"/>
    <w:rsid w:val="00F61600"/>
    <w:rsid w:val="00F62D01"/>
    <w:rsid w:val="00F62EE5"/>
    <w:rsid w:val="00F669C5"/>
    <w:rsid w:val="00F70F9E"/>
    <w:rsid w:val="00F72DEA"/>
    <w:rsid w:val="00F803B0"/>
    <w:rsid w:val="00F8085F"/>
    <w:rsid w:val="00F80E14"/>
    <w:rsid w:val="00F80E25"/>
    <w:rsid w:val="00F869B7"/>
    <w:rsid w:val="00F9005C"/>
    <w:rsid w:val="00F904AE"/>
    <w:rsid w:val="00FA0966"/>
    <w:rsid w:val="00FA6905"/>
    <w:rsid w:val="00FA7A01"/>
    <w:rsid w:val="00FB03E9"/>
    <w:rsid w:val="00FB118A"/>
    <w:rsid w:val="00FB4456"/>
    <w:rsid w:val="00FB5D74"/>
    <w:rsid w:val="00FC3A0E"/>
    <w:rsid w:val="00FC5386"/>
    <w:rsid w:val="00FC62D5"/>
    <w:rsid w:val="00FD0A3A"/>
    <w:rsid w:val="00FD16AF"/>
    <w:rsid w:val="00FD1F4D"/>
    <w:rsid w:val="00FD2A3E"/>
    <w:rsid w:val="00FD6673"/>
    <w:rsid w:val="00FD7077"/>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nhideWhenUsed/>
    <w:rsid w:val="004A5AC6"/>
    <w:pPr>
      <w:tabs>
        <w:tab w:val="center" w:pos="4252"/>
        <w:tab w:val="right" w:pos="8504"/>
      </w:tabs>
    </w:pPr>
  </w:style>
  <w:style w:type="character" w:customStyle="1" w:styleId="RodapChar">
    <w:name w:val="Rodapé Char"/>
    <w:basedOn w:val="Fontepargpadro"/>
    <w:link w:val="Rodap"/>
    <w:rsid w:val="004A5AC6"/>
    <w:rPr>
      <w:rFonts w:ascii="Ecofont_Spranq_eco_Sans" w:hAnsi="Ecofont_Spranq_eco_Sans" w:cs="Tahoma"/>
      <w:sz w:val="24"/>
      <w:szCs w:val="24"/>
    </w:rPr>
  </w:style>
  <w:style w:type="paragraph" w:customStyle="1" w:styleId="Normal1">
    <w:name w:val="Normal1"/>
    <w:basedOn w:val="Normal"/>
    <w:rsid w:val="004E3A5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PargrafodaLista">
    <w:name w:val="List Paragraph"/>
    <w:basedOn w:val="Normal"/>
    <w:uiPriority w:val="34"/>
    <w:qFormat/>
    <w:rsid w:val="004E3A53"/>
    <w:pPr>
      <w:ind w:left="720"/>
      <w:contextualSpacing/>
    </w:pPr>
    <w:rPr>
      <w:rFonts w:ascii="Times New Roman" w:hAnsi="Times New Roman" w:cs="Times New Roman"/>
    </w:rPr>
  </w:style>
  <w:style w:type="paragraph" w:styleId="Ttulo">
    <w:name w:val="Title"/>
    <w:basedOn w:val="Normal"/>
    <w:link w:val="TtuloChar"/>
    <w:qFormat/>
    <w:rsid w:val="004E3A53"/>
    <w:pPr>
      <w:jc w:val="center"/>
    </w:pPr>
    <w:rPr>
      <w:rFonts w:ascii="Times New Roman" w:hAnsi="Times New Roman" w:cs="Times New Roman"/>
      <w:b/>
      <w:sz w:val="32"/>
      <w:szCs w:val="20"/>
      <w:lang w:val="x-none"/>
    </w:rPr>
  </w:style>
  <w:style w:type="character" w:customStyle="1" w:styleId="TtuloChar">
    <w:name w:val="Título Char"/>
    <w:basedOn w:val="Fontepargpadro"/>
    <w:link w:val="Ttulo"/>
    <w:rsid w:val="004E3A53"/>
    <w:rPr>
      <w:b/>
      <w:sz w:val="32"/>
      <w:lang w:val="x-none"/>
    </w:rPr>
  </w:style>
  <w:style w:type="paragraph" w:styleId="Textoembloco">
    <w:name w:val="Block Text"/>
    <w:basedOn w:val="Normal"/>
    <w:rsid w:val="004E3A53"/>
    <w:pPr>
      <w:ind w:left="708" w:right="-261" w:firstLine="708"/>
      <w:jc w:val="both"/>
    </w:pPr>
    <w:rPr>
      <w:rFonts w:ascii="Arial" w:hAnsi="Arial" w:cs="Arial"/>
      <w:sz w:val="22"/>
    </w:rPr>
  </w:style>
  <w:style w:type="character" w:customStyle="1" w:styleId="WW8Num3z5">
    <w:name w:val="WW8Num3z5"/>
    <w:rsid w:val="00AE6E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nhideWhenUsed/>
    <w:rsid w:val="004A5AC6"/>
    <w:pPr>
      <w:tabs>
        <w:tab w:val="center" w:pos="4252"/>
        <w:tab w:val="right" w:pos="8504"/>
      </w:tabs>
    </w:pPr>
  </w:style>
  <w:style w:type="character" w:customStyle="1" w:styleId="RodapChar">
    <w:name w:val="Rodapé Char"/>
    <w:basedOn w:val="Fontepargpadro"/>
    <w:link w:val="Rodap"/>
    <w:rsid w:val="004A5AC6"/>
    <w:rPr>
      <w:rFonts w:ascii="Ecofont_Spranq_eco_Sans" w:hAnsi="Ecofont_Spranq_eco_Sans" w:cs="Tahoma"/>
      <w:sz w:val="24"/>
      <w:szCs w:val="24"/>
    </w:rPr>
  </w:style>
  <w:style w:type="paragraph" w:customStyle="1" w:styleId="Normal1">
    <w:name w:val="Normal1"/>
    <w:basedOn w:val="Normal"/>
    <w:rsid w:val="004E3A5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PargrafodaLista">
    <w:name w:val="List Paragraph"/>
    <w:basedOn w:val="Normal"/>
    <w:uiPriority w:val="34"/>
    <w:qFormat/>
    <w:rsid w:val="004E3A53"/>
    <w:pPr>
      <w:ind w:left="720"/>
      <w:contextualSpacing/>
    </w:pPr>
    <w:rPr>
      <w:rFonts w:ascii="Times New Roman" w:hAnsi="Times New Roman" w:cs="Times New Roman"/>
    </w:rPr>
  </w:style>
  <w:style w:type="paragraph" w:styleId="Ttulo">
    <w:name w:val="Title"/>
    <w:basedOn w:val="Normal"/>
    <w:link w:val="TtuloChar"/>
    <w:qFormat/>
    <w:rsid w:val="004E3A53"/>
    <w:pPr>
      <w:jc w:val="center"/>
    </w:pPr>
    <w:rPr>
      <w:rFonts w:ascii="Times New Roman" w:hAnsi="Times New Roman" w:cs="Times New Roman"/>
      <w:b/>
      <w:sz w:val="32"/>
      <w:szCs w:val="20"/>
      <w:lang w:val="x-none"/>
    </w:rPr>
  </w:style>
  <w:style w:type="character" w:customStyle="1" w:styleId="TtuloChar">
    <w:name w:val="Título Char"/>
    <w:basedOn w:val="Fontepargpadro"/>
    <w:link w:val="Ttulo"/>
    <w:rsid w:val="004E3A53"/>
    <w:rPr>
      <w:b/>
      <w:sz w:val="32"/>
      <w:lang w:val="x-none"/>
    </w:rPr>
  </w:style>
  <w:style w:type="paragraph" w:styleId="Textoembloco">
    <w:name w:val="Block Text"/>
    <w:basedOn w:val="Normal"/>
    <w:rsid w:val="004E3A53"/>
    <w:pPr>
      <w:ind w:left="708" w:right="-261" w:firstLine="708"/>
      <w:jc w:val="both"/>
    </w:pPr>
    <w:rPr>
      <w:rFonts w:ascii="Arial" w:hAnsi="Arial" w:cs="Arial"/>
      <w:sz w:val="22"/>
    </w:rPr>
  </w:style>
  <w:style w:type="character" w:customStyle="1" w:styleId="WW8Num3z5">
    <w:name w:val="WW8Num3z5"/>
    <w:rsid w:val="00AE6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6755254">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85783-400D-49DE-95EC-E1F8A7E6E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5</TotalTime>
  <Pages>8</Pages>
  <Words>3336</Words>
  <Characters>18293</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6</cp:revision>
  <cp:lastPrinted>2015-07-17T18:48:00Z</cp:lastPrinted>
  <dcterms:created xsi:type="dcterms:W3CDTF">2015-07-21T12:51:00Z</dcterms:created>
  <dcterms:modified xsi:type="dcterms:W3CDTF">2015-07-23T13:28:00Z</dcterms:modified>
</cp:coreProperties>
</file>